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F509C" w14:textId="77777777" w:rsidR="003C5629" w:rsidRPr="003C5629" w:rsidRDefault="003C5629" w:rsidP="008554AD">
      <w:pPr>
        <w:spacing w:after="0" w:line="240" w:lineRule="auto"/>
        <w:contextualSpacing/>
        <w:jc w:val="center"/>
        <w:rPr>
          <w:rFonts w:ascii="Times New Roman" w:eastAsia="Calibri" w:hAnsi="Times New Roman" w:cs="Times New Roman"/>
          <w:sz w:val="24"/>
          <w:szCs w:val="24"/>
        </w:rPr>
      </w:pPr>
      <w:r w:rsidRPr="003C5629">
        <w:rPr>
          <w:rFonts w:ascii="Times New Roman" w:eastAsia="Calibri" w:hAnsi="Times New Roman" w:cs="Times New Roman"/>
          <w:sz w:val="24"/>
          <w:szCs w:val="24"/>
        </w:rPr>
        <w:t>UNITED STATES DISTRICT COURT</w:t>
      </w:r>
    </w:p>
    <w:p w14:paraId="6BD44989" w14:textId="77777777" w:rsidR="003C5629" w:rsidRPr="003C5629" w:rsidRDefault="003C5629" w:rsidP="008554AD">
      <w:pPr>
        <w:spacing w:after="0" w:line="240" w:lineRule="auto"/>
        <w:contextualSpacing/>
        <w:jc w:val="center"/>
        <w:rPr>
          <w:rFonts w:ascii="Times New Roman" w:eastAsia="Calibri" w:hAnsi="Times New Roman" w:cs="Times New Roman"/>
          <w:sz w:val="24"/>
          <w:szCs w:val="24"/>
        </w:rPr>
      </w:pPr>
    </w:p>
    <w:p w14:paraId="4A15F6F1" w14:textId="77777777" w:rsidR="003C5629" w:rsidRPr="003C5629" w:rsidRDefault="003C5629" w:rsidP="008554AD">
      <w:pPr>
        <w:spacing w:after="0" w:line="240" w:lineRule="auto"/>
        <w:ind w:left="107"/>
        <w:contextualSpacing/>
        <w:jc w:val="center"/>
        <w:rPr>
          <w:rFonts w:ascii="Times New Roman" w:eastAsia="Times New Roman" w:hAnsi="Times New Roman" w:cs="Times New Roman"/>
          <w:sz w:val="24"/>
          <w:szCs w:val="24"/>
        </w:rPr>
      </w:pPr>
      <w:r w:rsidRPr="003C5629">
        <w:rPr>
          <w:rFonts w:ascii="Times New Roman" w:eastAsia="Calibri" w:hAnsi="Times New Roman" w:cs="Times New Roman"/>
          <w:sz w:val="24"/>
          <w:szCs w:val="24"/>
        </w:rPr>
        <w:t>DISTRICT OF MOOT</w:t>
      </w:r>
    </w:p>
    <w:tbl>
      <w:tblPr>
        <w:tblStyle w:val="TableGrid21"/>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4788"/>
        <w:gridCol w:w="4788"/>
      </w:tblGrid>
      <w:tr w:rsidR="003C5629" w:rsidRPr="003C5629" w14:paraId="55C20EB3" w14:textId="77777777" w:rsidTr="00133DC8">
        <w:tc>
          <w:tcPr>
            <w:tcW w:w="4788" w:type="dxa"/>
          </w:tcPr>
          <w:p w14:paraId="47AF643A" w14:textId="77777777" w:rsidR="003C5629" w:rsidRPr="003C5629" w:rsidRDefault="003C5629" w:rsidP="008554AD">
            <w:pPr>
              <w:contextualSpacing/>
              <w:rPr>
                <w:rFonts w:eastAsia="Calibri"/>
              </w:rPr>
            </w:pPr>
          </w:p>
        </w:tc>
        <w:tc>
          <w:tcPr>
            <w:tcW w:w="4788" w:type="dxa"/>
            <w:tcBorders>
              <w:top w:val="nil"/>
            </w:tcBorders>
          </w:tcPr>
          <w:p w14:paraId="2EA4D565" w14:textId="77777777" w:rsidR="003C5629" w:rsidRPr="003C5629" w:rsidRDefault="003C5629" w:rsidP="008554AD">
            <w:pPr>
              <w:contextualSpacing/>
              <w:rPr>
                <w:rFonts w:eastAsia="Calibri"/>
              </w:rPr>
            </w:pPr>
          </w:p>
          <w:p w14:paraId="049B52BF" w14:textId="77777777" w:rsidR="003C5629" w:rsidRPr="003C5629" w:rsidRDefault="003C5629" w:rsidP="008554AD">
            <w:pPr>
              <w:contextualSpacing/>
              <w:jc w:val="right"/>
              <w:rPr>
                <w:rFonts w:eastAsia="Calibri"/>
              </w:rPr>
            </w:pPr>
          </w:p>
        </w:tc>
      </w:tr>
      <w:tr w:rsidR="003C5629" w:rsidRPr="003C5629" w14:paraId="73425884" w14:textId="77777777" w:rsidTr="00133DC8">
        <w:tc>
          <w:tcPr>
            <w:tcW w:w="4788" w:type="dxa"/>
          </w:tcPr>
          <w:p w14:paraId="10BAD467" w14:textId="77777777" w:rsidR="003C5629" w:rsidRPr="003C5629" w:rsidRDefault="003C5629" w:rsidP="008554AD">
            <w:pPr>
              <w:contextualSpacing/>
              <w:rPr>
                <w:rFonts w:eastAsia="Calibri"/>
              </w:rPr>
            </w:pPr>
          </w:p>
          <w:p w14:paraId="6A73320E" w14:textId="77777777" w:rsidR="003C5629" w:rsidRPr="003C5629" w:rsidRDefault="003C5629" w:rsidP="008554AD">
            <w:pPr>
              <w:contextualSpacing/>
              <w:rPr>
                <w:rFonts w:eastAsia="Calibri"/>
              </w:rPr>
            </w:pPr>
            <w:r w:rsidRPr="003C5629">
              <w:rPr>
                <w:rFonts w:eastAsia="Calibri"/>
              </w:rPr>
              <w:t>OGS TV, Inc.</w:t>
            </w:r>
            <w:r w:rsidR="00B75B87">
              <w:rPr>
                <w:rFonts w:eastAsia="Calibri"/>
              </w:rPr>
              <w:t>,</w:t>
            </w:r>
          </w:p>
          <w:p w14:paraId="60543D98" w14:textId="77777777" w:rsidR="003C5629" w:rsidRPr="003C5629" w:rsidRDefault="003C5629" w:rsidP="008554AD">
            <w:pPr>
              <w:contextualSpacing/>
              <w:rPr>
                <w:rFonts w:eastAsia="Calibri"/>
              </w:rPr>
            </w:pPr>
          </w:p>
          <w:p w14:paraId="1ACBC963" w14:textId="77777777" w:rsidR="003C5629" w:rsidRPr="003C5629" w:rsidRDefault="003C5629" w:rsidP="008554AD">
            <w:pPr>
              <w:ind w:left="2880"/>
              <w:contextualSpacing/>
              <w:rPr>
                <w:rFonts w:eastAsia="Calibri"/>
              </w:rPr>
            </w:pPr>
            <w:r w:rsidRPr="003C5629">
              <w:rPr>
                <w:rFonts w:eastAsia="Calibri"/>
              </w:rPr>
              <w:t>Plaintiff,</w:t>
            </w:r>
          </w:p>
          <w:p w14:paraId="16F9944A" w14:textId="77777777" w:rsidR="003C5629" w:rsidRPr="003C5629" w:rsidRDefault="003C5629" w:rsidP="008554AD">
            <w:pPr>
              <w:contextualSpacing/>
              <w:rPr>
                <w:rFonts w:eastAsia="Calibri"/>
              </w:rPr>
            </w:pPr>
          </w:p>
          <w:p w14:paraId="7FBA8CA2" w14:textId="77777777" w:rsidR="003C5629" w:rsidRPr="003C5629" w:rsidRDefault="003C5629" w:rsidP="008554AD">
            <w:pPr>
              <w:contextualSpacing/>
              <w:rPr>
                <w:rFonts w:eastAsia="Calibri"/>
              </w:rPr>
            </w:pPr>
            <w:r w:rsidRPr="003C5629">
              <w:rPr>
                <w:rFonts w:eastAsia="Calibri"/>
              </w:rPr>
              <w:t>vs.</w:t>
            </w:r>
          </w:p>
          <w:p w14:paraId="32B21412" w14:textId="77777777" w:rsidR="003C5629" w:rsidRPr="003C5629" w:rsidRDefault="003C5629" w:rsidP="008554AD">
            <w:pPr>
              <w:contextualSpacing/>
              <w:rPr>
                <w:rFonts w:eastAsia="Calibri"/>
              </w:rPr>
            </w:pPr>
          </w:p>
          <w:p w14:paraId="74B8BBB2" w14:textId="77777777" w:rsidR="003C5629" w:rsidRPr="003C5629" w:rsidRDefault="003C5629" w:rsidP="008554AD">
            <w:pPr>
              <w:contextualSpacing/>
              <w:rPr>
                <w:rFonts w:eastAsia="Calibri"/>
              </w:rPr>
            </w:pPr>
            <w:r w:rsidRPr="003C5629">
              <w:rPr>
                <w:rFonts w:eastAsia="Calibri"/>
              </w:rPr>
              <w:t xml:space="preserve">Elizabeth Lime, and </w:t>
            </w:r>
            <w:proofErr w:type="spellStart"/>
            <w:r w:rsidRPr="003C5629">
              <w:rPr>
                <w:rFonts w:eastAsia="Calibri"/>
              </w:rPr>
              <w:t>TinyTV</w:t>
            </w:r>
            <w:proofErr w:type="spellEnd"/>
            <w:r w:rsidRPr="003C5629">
              <w:rPr>
                <w:rFonts w:eastAsia="Calibri"/>
              </w:rPr>
              <w:t>, Inc.</w:t>
            </w:r>
            <w:r w:rsidR="00B75B87">
              <w:rPr>
                <w:rFonts w:eastAsia="Calibri"/>
              </w:rPr>
              <w:t>,</w:t>
            </w:r>
          </w:p>
          <w:p w14:paraId="6E058E9A" w14:textId="77777777" w:rsidR="003C5629" w:rsidRPr="003C5629" w:rsidRDefault="003C5629" w:rsidP="008554AD">
            <w:pPr>
              <w:contextualSpacing/>
              <w:rPr>
                <w:rFonts w:eastAsia="Calibri"/>
              </w:rPr>
            </w:pPr>
          </w:p>
          <w:p w14:paraId="663C9C5C" w14:textId="77777777" w:rsidR="003C5629" w:rsidRPr="003C5629" w:rsidRDefault="003C5629" w:rsidP="008554AD">
            <w:pPr>
              <w:ind w:left="2880"/>
              <w:contextualSpacing/>
              <w:rPr>
                <w:rFonts w:eastAsia="Calibri"/>
              </w:rPr>
            </w:pPr>
            <w:r w:rsidRPr="003C5629">
              <w:rPr>
                <w:rFonts w:eastAsia="Calibri"/>
              </w:rPr>
              <w:t>Defendants.</w:t>
            </w:r>
          </w:p>
          <w:p w14:paraId="3E475D59" w14:textId="77777777" w:rsidR="003C5629" w:rsidRPr="003C5629" w:rsidRDefault="003C5629" w:rsidP="008554AD">
            <w:pPr>
              <w:contextualSpacing/>
              <w:rPr>
                <w:rFonts w:eastAsia="Calibri"/>
              </w:rPr>
            </w:pPr>
          </w:p>
        </w:tc>
        <w:tc>
          <w:tcPr>
            <w:tcW w:w="4788" w:type="dxa"/>
            <w:tcBorders>
              <w:top w:val="single" w:sz="4" w:space="0" w:color="auto"/>
            </w:tcBorders>
            <w:vAlign w:val="center"/>
          </w:tcPr>
          <w:p w14:paraId="52D4F6B3" w14:textId="77777777" w:rsidR="003C5629" w:rsidRDefault="003C5629" w:rsidP="008554AD">
            <w:pPr>
              <w:ind w:left="972"/>
              <w:contextualSpacing/>
              <w:rPr>
                <w:rFonts w:eastAsia="Calibri"/>
              </w:rPr>
            </w:pPr>
            <w:r w:rsidRPr="003C5629">
              <w:rPr>
                <w:rFonts w:eastAsia="Calibri"/>
              </w:rPr>
              <w:t xml:space="preserve">Court File No. </w:t>
            </w:r>
            <w:r>
              <w:rPr>
                <w:rFonts w:eastAsia="Calibri"/>
              </w:rPr>
              <w:t>27-CV-12-1234</w:t>
            </w:r>
          </w:p>
          <w:p w14:paraId="4F0902EC" w14:textId="77777777" w:rsidR="006C7C71" w:rsidRDefault="006C7C71" w:rsidP="008554AD">
            <w:pPr>
              <w:ind w:left="342"/>
              <w:contextualSpacing/>
              <w:jc w:val="right"/>
              <w:rPr>
                <w:rFonts w:eastAsia="Calibri"/>
              </w:rPr>
            </w:pPr>
          </w:p>
          <w:p w14:paraId="27C20608" w14:textId="77777777" w:rsidR="006C7C71" w:rsidRPr="003C5629" w:rsidRDefault="006C7C71" w:rsidP="008554AD">
            <w:pPr>
              <w:ind w:left="972"/>
              <w:contextualSpacing/>
              <w:rPr>
                <w:rFonts w:eastAsia="Calibri"/>
              </w:rPr>
            </w:pPr>
            <w:r>
              <w:rPr>
                <w:rFonts w:eastAsia="Calibri"/>
              </w:rPr>
              <w:t>The Honorable Beatrice Fair</w:t>
            </w:r>
          </w:p>
          <w:p w14:paraId="596E22C4" w14:textId="77777777" w:rsidR="00AB10AC" w:rsidRDefault="00AB10AC" w:rsidP="008554AD">
            <w:pPr>
              <w:ind w:left="342"/>
              <w:contextualSpacing/>
              <w:rPr>
                <w:rFonts w:eastAsia="Calibri"/>
                <w:b/>
              </w:rPr>
            </w:pPr>
          </w:p>
          <w:p w14:paraId="7138AC71" w14:textId="77777777" w:rsidR="003C5629" w:rsidRPr="003C5629" w:rsidRDefault="003C5629" w:rsidP="008554AD">
            <w:pPr>
              <w:ind w:left="342"/>
              <w:contextualSpacing/>
              <w:jc w:val="right"/>
              <w:rPr>
                <w:rFonts w:eastAsia="Calibri"/>
                <w:b/>
              </w:rPr>
            </w:pPr>
          </w:p>
          <w:p w14:paraId="263C52D4" w14:textId="77777777" w:rsidR="003C5629" w:rsidRPr="003C5629" w:rsidRDefault="003C5629" w:rsidP="008554AD">
            <w:pPr>
              <w:contextualSpacing/>
              <w:jc w:val="right"/>
              <w:rPr>
                <w:rFonts w:eastAsia="Calibri"/>
                <w:b/>
              </w:rPr>
            </w:pPr>
          </w:p>
        </w:tc>
      </w:tr>
    </w:tbl>
    <w:p w14:paraId="534AC76C" w14:textId="77777777" w:rsidR="006C7C71" w:rsidRDefault="00744EFA" w:rsidP="008554AD">
      <w:pPr>
        <w:spacing w:after="0" w:line="240" w:lineRule="auto"/>
        <w:ind w:left="107"/>
        <w:contextualSpacing/>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br/>
      </w:r>
      <w:r w:rsidR="006C7C71" w:rsidRPr="006C7C71">
        <w:rPr>
          <w:rFonts w:ascii="Times New Roman" w:eastAsia="Times New Roman" w:hAnsi="Times New Roman" w:cs="Times New Roman"/>
          <w:b/>
          <w:sz w:val="24"/>
          <w:szCs w:val="24"/>
        </w:rPr>
        <w:t>DEFENDANT</w:t>
      </w:r>
      <w:r w:rsidR="00566B39">
        <w:rPr>
          <w:rFonts w:ascii="Times New Roman" w:eastAsia="Times New Roman" w:hAnsi="Times New Roman" w:cs="Times New Roman"/>
          <w:b/>
          <w:sz w:val="24"/>
          <w:szCs w:val="24"/>
        </w:rPr>
        <w:t>S’</w:t>
      </w:r>
      <w:r w:rsidR="006C7C71" w:rsidRPr="006C7C71">
        <w:rPr>
          <w:rFonts w:ascii="Times New Roman" w:eastAsia="Times New Roman" w:hAnsi="Times New Roman" w:cs="Times New Roman"/>
          <w:b/>
          <w:sz w:val="24"/>
          <w:szCs w:val="24"/>
        </w:rPr>
        <w:t xml:space="preserve"> MEMORANDUM IN SUPPORT OF MOTION FOR DISMISSAL UNDER FEDERAL RULE OF CIVIL PROCEDURE 12(c)</w:t>
      </w:r>
    </w:p>
    <w:p w14:paraId="76D163A8" w14:textId="77777777" w:rsidR="00441D74" w:rsidRPr="006C7C71" w:rsidRDefault="00441D74" w:rsidP="008554AD">
      <w:pPr>
        <w:pBdr>
          <w:bottom w:val="single" w:sz="4" w:space="1" w:color="auto"/>
        </w:pBdr>
        <w:spacing w:after="0" w:line="240" w:lineRule="auto"/>
        <w:ind w:left="107"/>
        <w:contextualSpacing/>
        <w:jc w:val="center"/>
        <w:rPr>
          <w:rFonts w:ascii="Times New Roman" w:eastAsia="Times New Roman" w:hAnsi="Times New Roman" w:cs="Times New Roman"/>
          <w:b/>
          <w:sz w:val="24"/>
          <w:szCs w:val="24"/>
        </w:rPr>
      </w:pPr>
    </w:p>
    <w:p w14:paraId="59E913AC" w14:textId="77777777" w:rsidR="006C7C71" w:rsidRDefault="006C7C71" w:rsidP="008554AD">
      <w:pPr>
        <w:spacing w:after="0" w:line="240" w:lineRule="auto"/>
        <w:ind w:left="107"/>
        <w:contextualSpacing/>
        <w:jc w:val="center"/>
        <w:rPr>
          <w:rFonts w:ascii="Times New Roman" w:eastAsia="Times New Roman" w:hAnsi="Times New Roman" w:cs="Times New Roman"/>
          <w:sz w:val="24"/>
          <w:szCs w:val="24"/>
        </w:rPr>
      </w:pPr>
    </w:p>
    <w:p w14:paraId="5DA4A033" w14:textId="77777777" w:rsidR="000608D8" w:rsidRPr="000608D8" w:rsidRDefault="000608D8" w:rsidP="008554AD">
      <w:pPr>
        <w:spacing w:after="0" w:line="480" w:lineRule="auto"/>
        <w:contextualSpacing/>
        <w:jc w:val="center"/>
        <w:rPr>
          <w:rFonts w:ascii="Times New Roman" w:eastAsia="Times New Roman" w:hAnsi="Times New Roman" w:cs="Times New Roman"/>
          <w:b/>
          <w:sz w:val="24"/>
          <w:szCs w:val="24"/>
          <w:u w:val="single"/>
        </w:rPr>
      </w:pPr>
      <w:r w:rsidRPr="000608D8">
        <w:rPr>
          <w:rFonts w:ascii="Times New Roman" w:eastAsia="Times New Roman" w:hAnsi="Times New Roman" w:cs="Times New Roman"/>
          <w:b/>
          <w:sz w:val="24"/>
          <w:szCs w:val="24"/>
          <w:u w:val="single"/>
        </w:rPr>
        <w:t>INTRODUCTION</w:t>
      </w:r>
    </w:p>
    <w:p w14:paraId="0FA2A1E4" w14:textId="77777777" w:rsidR="000608D8" w:rsidRPr="000608D8" w:rsidRDefault="000608D8" w:rsidP="008554AD">
      <w:pPr>
        <w:spacing w:after="0" w:line="480" w:lineRule="auto"/>
        <w:ind w:firstLine="720"/>
        <w:contextualSpacing/>
        <w:jc w:val="both"/>
        <w:rPr>
          <w:rFonts w:ascii="Times New Roman" w:eastAsia="Times New Roman" w:hAnsi="Times New Roman" w:cs="Times New Roman"/>
          <w:sz w:val="24"/>
          <w:szCs w:val="24"/>
        </w:rPr>
      </w:pPr>
      <w:r w:rsidRPr="000608D8">
        <w:rPr>
          <w:rFonts w:ascii="Times New Roman" w:eastAsia="Times New Roman" w:hAnsi="Times New Roman" w:cs="Times New Roman"/>
          <w:sz w:val="24"/>
          <w:szCs w:val="24"/>
        </w:rPr>
        <w:t xml:space="preserve">On September 7, 2010, Defendants Elizabeth Lime (Ms. Lime) and </w:t>
      </w:r>
      <w:proofErr w:type="spellStart"/>
      <w:r w:rsidRPr="000608D8">
        <w:rPr>
          <w:rFonts w:ascii="Times New Roman" w:eastAsia="Times New Roman" w:hAnsi="Times New Roman" w:cs="Times New Roman"/>
          <w:sz w:val="24"/>
          <w:szCs w:val="24"/>
        </w:rPr>
        <w:t>TinyTV</w:t>
      </w:r>
      <w:proofErr w:type="spellEnd"/>
      <w:r w:rsidRPr="000608D8">
        <w:rPr>
          <w:rFonts w:ascii="Times New Roman" w:eastAsia="Times New Roman" w:hAnsi="Times New Roman" w:cs="Times New Roman"/>
          <w:sz w:val="24"/>
          <w:szCs w:val="24"/>
        </w:rPr>
        <w:t>, Inc. (</w:t>
      </w:r>
      <w:proofErr w:type="spellStart"/>
      <w:r w:rsidRPr="000608D8">
        <w:rPr>
          <w:rFonts w:ascii="Times New Roman" w:eastAsia="Times New Roman" w:hAnsi="Times New Roman" w:cs="Times New Roman"/>
          <w:sz w:val="24"/>
          <w:szCs w:val="24"/>
        </w:rPr>
        <w:t>TinyTV</w:t>
      </w:r>
      <w:proofErr w:type="spellEnd"/>
      <w:r w:rsidRPr="000608D8">
        <w:rPr>
          <w:rFonts w:ascii="Times New Roman" w:eastAsia="Times New Roman" w:hAnsi="Times New Roman" w:cs="Times New Roman"/>
          <w:sz w:val="24"/>
          <w:szCs w:val="24"/>
        </w:rPr>
        <w:t xml:space="preserve">) premiered the series </w:t>
      </w:r>
      <w:r w:rsidRPr="000608D8">
        <w:rPr>
          <w:rFonts w:ascii="Times New Roman" w:eastAsia="Times New Roman" w:hAnsi="Times New Roman" w:cs="Times New Roman"/>
          <w:i/>
          <w:sz w:val="24"/>
          <w:szCs w:val="24"/>
        </w:rPr>
        <w:t>The Tin Can.</w:t>
      </w:r>
      <w:r w:rsidRPr="000608D8">
        <w:rPr>
          <w:rFonts w:ascii="Times New Roman" w:eastAsia="Times New Roman" w:hAnsi="Times New Roman" w:cs="Times New Roman"/>
          <w:sz w:val="24"/>
          <w:szCs w:val="24"/>
        </w:rPr>
        <w:t xml:space="preserve"> Citing similarities between the first episode of </w:t>
      </w:r>
      <w:r w:rsidRPr="000608D8">
        <w:rPr>
          <w:rFonts w:ascii="Times New Roman" w:eastAsia="Times New Roman" w:hAnsi="Times New Roman" w:cs="Times New Roman"/>
          <w:i/>
          <w:sz w:val="24"/>
          <w:szCs w:val="24"/>
        </w:rPr>
        <w:t xml:space="preserve">The Tin Can </w:t>
      </w:r>
      <w:r w:rsidRPr="000608D8">
        <w:rPr>
          <w:rFonts w:ascii="Times New Roman" w:eastAsia="Times New Roman" w:hAnsi="Times New Roman" w:cs="Times New Roman"/>
          <w:sz w:val="24"/>
          <w:szCs w:val="24"/>
        </w:rPr>
        <w:t xml:space="preserve">(“The Love Below”) and Lime’s unused script (“Anticipatory Repudiation”) for its series </w:t>
      </w:r>
      <w:r w:rsidRPr="000608D8">
        <w:rPr>
          <w:rFonts w:ascii="Times New Roman" w:eastAsia="Times New Roman" w:hAnsi="Times New Roman" w:cs="Times New Roman"/>
          <w:i/>
          <w:sz w:val="24"/>
          <w:szCs w:val="24"/>
        </w:rPr>
        <w:t>Lawless Love</w:t>
      </w:r>
      <w:r w:rsidRPr="000608D8">
        <w:rPr>
          <w:rFonts w:ascii="Times New Roman" w:eastAsia="Times New Roman" w:hAnsi="Times New Roman" w:cs="Times New Roman"/>
          <w:sz w:val="24"/>
          <w:szCs w:val="24"/>
        </w:rPr>
        <w:t>, Plaintiff OGS TV, Inc. (OGS) filed this lawsuit alleging copyright infringement under 17 U.S.C. §§ 101-201. OGS incorrectly claim ownership of “Anticipatory Repudiation” and insist that “The Love Below” is an infringing copy.</w:t>
      </w:r>
    </w:p>
    <w:p w14:paraId="6D2967BD" w14:textId="77777777" w:rsidR="000608D8" w:rsidRDefault="0082078D"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Ms. Lime and Tiny TV</w:t>
      </w:r>
      <w:r w:rsidR="000608D8" w:rsidRPr="000608D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submit this memorandum </w:t>
      </w:r>
      <w:r w:rsidR="000608D8" w:rsidRPr="000608D8">
        <w:rPr>
          <w:rFonts w:ascii="Times New Roman" w:eastAsia="Times New Roman" w:hAnsi="Times New Roman" w:cs="Times New Roman"/>
          <w:sz w:val="24"/>
          <w:szCs w:val="24"/>
        </w:rPr>
        <w:t xml:space="preserve">in support of </w:t>
      </w:r>
      <w:r>
        <w:rPr>
          <w:rFonts w:ascii="Times New Roman" w:eastAsia="Times New Roman" w:hAnsi="Times New Roman" w:cs="Times New Roman"/>
          <w:sz w:val="24"/>
          <w:szCs w:val="24"/>
        </w:rPr>
        <w:t xml:space="preserve">their motion for </w:t>
      </w:r>
      <w:r w:rsidR="000608D8" w:rsidRPr="000608D8">
        <w:rPr>
          <w:rFonts w:ascii="Times New Roman" w:eastAsia="Times New Roman" w:hAnsi="Times New Roman" w:cs="Times New Roman"/>
          <w:sz w:val="24"/>
          <w:szCs w:val="24"/>
        </w:rPr>
        <w:t>dismissal under Feder</w:t>
      </w:r>
      <w:r>
        <w:rPr>
          <w:rFonts w:ascii="Times New Roman" w:eastAsia="Times New Roman" w:hAnsi="Times New Roman" w:cs="Times New Roman"/>
          <w:sz w:val="24"/>
          <w:szCs w:val="24"/>
        </w:rPr>
        <w:t>al Rule of Civil Procedure 12(c)</w:t>
      </w:r>
      <w:r w:rsidR="000608D8" w:rsidRPr="000608D8">
        <w:rPr>
          <w:rFonts w:ascii="Times New Roman" w:eastAsia="Times New Roman" w:hAnsi="Times New Roman" w:cs="Times New Roman"/>
          <w:sz w:val="24"/>
          <w:szCs w:val="24"/>
        </w:rPr>
        <w:t xml:space="preserve">. Because no written “work made for hire” agreement preceded the work, </w:t>
      </w:r>
      <w:r>
        <w:rPr>
          <w:rFonts w:ascii="Times New Roman" w:eastAsia="Times New Roman" w:hAnsi="Times New Roman" w:cs="Times New Roman"/>
          <w:sz w:val="24"/>
          <w:szCs w:val="24"/>
        </w:rPr>
        <w:t>Ms. Lime owns “Anticipatory Repudiation</w:t>
      </w:r>
      <w:r w:rsidR="00A16B8F">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A16B8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Accordingly, the</w:t>
      </w:r>
      <w:r w:rsidR="000608D8" w:rsidRPr="000608D8">
        <w:rPr>
          <w:rFonts w:ascii="Times New Roman" w:eastAsia="Times New Roman" w:hAnsi="Times New Roman" w:cs="Times New Roman"/>
          <w:sz w:val="24"/>
          <w:szCs w:val="24"/>
        </w:rPr>
        <w:t xml:space="preserve"> Court </w:t>
      </w:r>
      <w:r>
        <w:rPr>
          <w:rFonts w:ascii="Times New Roman" w:eastAsia="Times New Roman" w:hAnsi="Times New Roman" w:cs="Times New Roman"/>
          <w:sz w:val="24"/>
          <w:szCs w:val="24"/>
        </w:rPr>
        <w:t>must</w:t>
      </w:r>
      <w:r w:rsidR="000608D8" w:rsidRPr="000608D8">
        <w:rPr>
          <w:rFonts w:ascii="Times New Roman" w:eastAsia="Times New Roman" w:hAnsi="Times New Roman" w:cs="Times New Roman"/>
          <w:sz w:val="24"/>
          <w:szCs w:val="24"/>
        </w:rPr>
        <w:t xml:space="preserve"> dismiss this case.</w:t>
      </w:r>
    </w:p>
    <w:p w14:paraId="687DBB8A" w14:textId="77777777" w:rsidR="0082078D" w:rsidRDefault="0082078D" w:rsidP="008554AD">
      <w:pPr>
        <w:spacing w:after="0" w:line="480" w:lineRule="auto"/>
        <w:ind w:firstLine="720"/>
        <w:contextualSpacing/>
        <w:jc w:val="both"/>
        <w:rPr>
          <w:rFonts w:ascii="Times New Roman" w:eastAsia="Times New Roman" w:hAnsi="Times New Roman" w:cs="Times New Roman"/>
          <w:sz w:val="24"/>
          <w:szCs w:val="24"/>
        </w:rPr>
      </w:pPr>
    </w:p>
    <w:p w14:paraId="3A907CF7" w14:textId="77777777" w:rsidR="0082078D" w:rsidRPr="000608D8" w:rsidRDefault="0082078D" w:rsidP="008554AD">
      <w:pPr>
        <w:spacing w:after="0" w:line="480" w:lineRule="auto"/>
        <w:ind w:firstLine="720"/>
        <w:contextualSpacing/>
        <w:jc w:val="both"/>
        <w:rPr>
          <w:rFonts w:ascii="Times New Roman" w:eastAsia="Times New Roman" w:hAnsi="Times New Roman" w:cs="Times New Roman"/>
          <w:sz w:val="24"/>
          <w:szCs w:val="24"/>
        </w:rPr>
      </w:pPr>
    </w:p>
    <w:p w14:paraId="5416F5C8" w14:textId="77777777" w:rsidR="000608D8" w:rsidRPr="000608D8" w:rsidRDefault="000608D8" w:rsidP="008554AD">
      <w:pPr>
        <w:spacing w:after="0" w:line="480" w:lineRule="auto"/>
        <w:contextualSpacing/>
        <w:jc w:val="center"/>
        <w:rPr>
          <w:rFonts w:ascii="Times New Roman" w:eastAsia="Times New Roman" w:hAnsi="Times New Roman" w:cs="Times New Roman"/>
          <w:b/>
          <w:sz w:val="24"/>
          <w:szCs w:val="24"/>
          <w:u w:val="single"/>
        </w:rPr>
      </w:pPr>
      <w:r w:rsidRPr="000608D8">
        <w:rPr>
          <w:rFonts w:ascii="Times New Roman" w:eastAsia="Times New Roman" w:hAnsi="Times New Roman" w:cs="Times New Roman"/>
          <w:b/>
          <w:sz w:val="24"/>
          <w:szCs w:val="24"/>
          <w:u w:val="single"/>
        </w:rPr>
        <w:lastRenderedPageBreak/>
        <w:t>FACTUAL BACKGROUND</w:t>
      </w:r>
    </w:p>
    <w:p w14:paraId="0FDFE2A2" w14:textId="77777777" w:rsidR="000608D8" w:rsidRPr="000608D8" w:rsidRDefault="000608D8" w:rsidP="008554AD">
      <w:pPr>
        <w:spacing w:after="0" w:line="480" w:lineRule="auto"/>
        <w:ind w:firstLine="720"/>
        <w:contextualSpacing/>
        <w:jc w:val="both"/>
        <w:rPr>
          <w:rFonts w:ascii="Times New Roman" w:eastAsia="Times New Roman" w:hAnsi="Times New Roman" w:cs="Times New Roman"/>
          <w:sz w:val="24"/>
          <w:szCs w:val="24"/>
        </w:rPr>
      </w:pPr>
      <w:r w:rsidRPr="000608D8">
        <w:rPr>
          <w:rFonts w:ascii="Times New Roman" w:eastAsia="Times New Roman" w:hAnsi="Times New Roman" w:cs="Times New Roman"/>
          <w:sz w:val="24"/>
          <w:szCs w:val="24"/>
        </w:rPr>
        <w:t xml:space="preserve">OGS is the creator and producer of the television series </w:t>
      </w:r>
      <w:r w:rsidRPr="000608D8">
        <w:rPr>
          <w:rFonts w:ascii="Times New Roman" w:eastAsia="Times New Roman" w:hAnsi="Times New Roman" w:cs="Times New Roman"/>
          <w:i/>
          <w:sz w:val="24"/>
          <w:szCs w:val="24"/>
        </w:rPr>
        <w:t>Lawless Love</w:t>
      </w:r>
      <w:r w:rsidRPr="000608D8">
        <w:rPr>
          <w:rFonts w:ascii="Times New Roman" w:eastAsia="Times New Roman" w:hAnsi="Times New Roman" w:cs="Times New Roman"/>
          <w:sz w:val="24"/>
          <w:szCs w:val="24"/>
        </w:rPr>
        <w:t xml:space="preserve"> and maintains a staff of eight employees to w</w:t>
      </w:r>
      <w:r w:rsidR="0082078D">
        <w:rPr>
          <w:rFonts w:ascii="Times New Roman" w:eastAsia="Times New Roman" w:hAnsi="Times New Roman" w:cs="Times New Roman"/>
          <w:sz w:val="24"/>
          <w:szCs w:val="24"/>
        </w:rPr>
        <w:t>rite screenplays. (</w:t>
      </w:r>
      <w:proofErr w:type="spellStart"/>
      <w:r w:rsidR="0082078D">
        <w:rPr>
          <w:rFonts w:ascii="Times New Roman" w:eastAsia="Times New Roman" w:hAnsi="Times New Roman" w:cs="Times New Roman"/>
          <w:sz w:val="24"/>
          <w:szCs w:val="24"/>
        </w:rPr>
        <w:t>Compl</w:t>
      </w:r>
      <w:proofErr w:type="spellEnd"/>
      <w:r w:rsidR="0082078D">
        <w:rPr>
          <w:rFonts w:ascii="Times New Roman" w:eastAsia="Times New Roman" w:hAnsi="Times New Roman" w:cs="Times New Roman"/>
          <w:sz w:val="24"/>
          <w:szCs w:val="24"/>
        </w:rPr>
        <w:t>. ¶ 5</w:t>
      </w:r>
      <w:r w:rsidRPr="000608D8">
        <w:rPr>
          <w:rFonts w:ascii="Times New Roman" w:eastAsia="Times New Roman" w:hAnsi="Times New Roman" w:cs="Times New Roman"/>
          <w:sz w:val="24"/>
          <w:szCs w:val="24"/>
        </w:rPr>
        <w:t>.) Ms. Lime never wrote for OGS until her services were sought out on March 27, 2010.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xml:space="preserve">. ¶ 11.) On that date, OGS commissioned </w:t>
      </w:r>
      <w:r w:rsidR="0082078D">
        <w:rPr>
          <w:rFonts w:ascii="Times New Roman" w:eastAsia="Times New Roman" w:hAnsi="Times New Roman" w:cs="Times New Roman"/>
          <w:sz w:val="24"/>
          <w:szCs w:val="24"/>
        </w:rPr>
        <w:t>a</w:t>
      </w:r>
      <w:r w:rsidRPr="000608D8">
        <w:rPr>
          <w:rFonts w:ascii="Times New Roman" w:eastAsia="Times New Roman" w:hAnsi="Times New Roman" w:cs="Times New Roman"/>
          <w:sz w:val="24"/>
          <w:szCs w:val="24"/>
        </w:rPr>
        <w:t xml:space="preserve"> script from Ms. Lime for $6,000, stating that they desired her “unique approach” to the series.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 9, 14-15.) OGS asked Ms. Lime if she understood and if it was “OK” that her work on the screenplay was “for hire” and stated that “for all intents and purposes, we’ll be the author.”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 16.) Ms. Lime answered, “Yes.”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 17.)</w:t>
      </w:r>
    </w:p>
    <w:p w14:paraId="1B0626B0" w14:textId="77777777" w:rsidR="0000591C" w:rsidRPr="008806D6" w:rsidRDefault="000608D8" w:rsidP="008554AD">
      <w:pPr>
        <w:spacing w:after="0" w:line="480" w:lineRule="auto"/>
        <w:ind w:firstLine="720"/>
        <w:contextualSpacing/>
        <w:jc w:val="both"/>
        <w:rPr>
          <w:rFonts w:ascii="Times New Roman" w:eastAsia="Times New Roman" w:hAnsi="Times New Roman" w:cs="Times New Roman"/>
          <w:sz w:val="24"/>
          <w:szCs w:val="24"/>
        </w:rPr>
      </w:pPr>
      <w:r w:rsidRPr="000608D8">
        <w:rPr>
          <w:rFonts w:ascii="Times New Roman" w:eastAsia="Times New Roman" w:hAnsi="Times New Roman" w:cs="Times New Roman"/>
          <w:sz w:val="24"/>
          <w:szCs w:val="24"/>
        </w:rPr>
        <w:t>Ms. Lime submitted the finished screenplay, “Anticipatory Repudiation,” on April 1, 2010.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xml:space="preserve">. ¶ 21.) </w:t>
      </w:r>
      <w:r w:rsidR="006C0584">
        <w:rPr>
          <w:rFonts w:ascii="Times New Roman" w:eastAsia="Times New Roman" w:hAnsi="Times New Roman" w:cs="Times New Roman"/>
          <w:sz w:val="24"/>
          <w:szCs w:val="24"/>
        </w:rPr>
        <w:t>Acting without a written agreement, OGS register</w:t>
      </w:r>
      <w:r w:rsidR="0082078D">
        <w:rPr>
          <w:rFonts w:ascii="Times New Roman" w:eastAsia="Times New Roman" w:hAnsi="Times New Roman" w:cs="Times New Roman"/>
          <w:sz w:val="24"/>
          <w:szCs w:val="24"/>
        </w:rPr>
        <w:t>ed</w:t>
      </w:r>
      <w:r w:rsidR="006C0584">
        <w:rPr>
          <w:rFonts w:ascii="Times New Roman" w:eastAsia="Times New Roman" w:hAnsi="Times New Roman" w:cs="Times New Roman"/>
          <w:sz w:val="24"/>
          <w:szCs w:val="24"/>
        </w:rPr>
        <w:t xml:space="preserve"> </w:t>
      </w:r>
      <w:r w:rsidR="00B53191">
        <w:rPr>
          <w:rFonts w:ascii="Times New Roman" w:eastAsia="Times New Roman" w:hAnsi="Times New Roman" w:cs="Times New Roman"/>
          <w:sz w:val="24"/>
          <w:szCs w:val="24"/>
        </w:rPr>
        <w:t>“Anticipatory Repudiation” with the Register of Copyrights on April 2. (</w:t>
      </w:r>
      <w:r w:rsidR="00B53191">
        <w:rPr>
          <w:rFonts w:ascii="Times New Roman" w:eastAsia="Times New Roman" w:hAnsi="Times New Roman" w:cs="Times New Roman"/>
          <w:i/>
          <w:sz w:val="24"/>
          <w:szCs w:val="24"/>
        </w:rPr>
        <w:t xml:space="preserve">Id. ¶ </w:t>
      </w:r>
      <w:r w:rsidR="00B53191">
        <w:rPr>
          <w:rFonts w:ascii="Times New Roman" w:eastAsia="Times New Roman" w:hAnsi="Times New Roman" w:cs="Times New Roman"/>
          <w:sz w:val="24"/>
          <w:szCs w:val="24"/>
        </w:rPr>
        <w:t xml:space="preserve">22.) </w:t>
      </w:r>
      <w:r w:rsidR="0082078D">
        <w:rPr>
          <w:rFonts w:ascii="Times New Roman" w:eastAsia="Times New Roman" w:hAnsi="Times New Roman" w:cs="Times New Roman"/>
          <w:sz w:val="24"/>
          <w:szCs w:val="24"/>
        </w:rPr>
        <w:t xml:space="preserve">On April 6, </w:t>
      </w:r>
      <w:r w:rsidR="00566B39">
        <w:rPr>
          <w:rFonts w:ascii="Times New Roman" w:eastAsia="Times New Roman" w:hAnsi="Times New Roman" w:cs="Times New Roman"/>
          <w:sz w:val="24"/>
          <w:szCs w:val="24"/>
        </w:rPr>
        <w:t>Ms. Lime came to OGS’</w:t>
      </w:r>
      <w:r w:rsidR="008806D6">
        <w:rPr>
          <w:rFonts w:ascii="Times New Roman" w:eastAsia="Times New Roman" w:hAnsi="Times New Roman" w:cs="Times New Roman"/>
          <w:sz w:val="24"/>
          <w:szCs w:val="24"/>
        </w:rPr>
        <w:t xml:space="preserve"> office to procure payment. (</w:t>
      </w:r>
      <w:r w:rsidR="008806D6">
        <w:rPr>
          <w:rFonts w:ascii="Times New Roman" w:eastAsia="Times New Roman" w:hAnsi="Times New Roman" w:cs="Times New Roman"/>
          <w:i/>
          <w:sz w:val="24"/>
          <w:szCs w:val="24"/>
        </w:rPr>
        <w:t>Id.</w:t>
      </w:r>
      <w:r w:rsidR="008806D6">
        <w:rPr>
          <w:rFonts w:ascii="Times New Roman" w:eastAsia="Times New Roman" w:hAnsi="Times New Roman" w:cs="Times New Roman"/>
          <w:sz w:val="24"/>
          <w:szCs w:val="24"/>
        </w:rPr>
        <w:t xml:space="preserve"> ¶ 24.) At that time, </w:t>
      </w:r>
      <w:r w:rsidR="0082078D">
        <w:rPr>
          <w:rFonts w:ascii="Times New Roman" w:eastAsia="Times New Roman" w:hAnsi="Times New Roman" w:cs="Times New Roman"/>
          <w:sz w:val="24"/>
          <w:szCs w:val="24"/>
        </w:rPr>
        <w:t>OGS presented a</w:t>
      </w:r>
      <w:r w:rsidRPr="000608D8">
        <w:rPr>
          <w:rFonts w:ascii="Times New Roman" w:eastAsia="Times New Roman" w:hAnsi="Times New Roman" w:cs="Times New Roman"/>
          <w:sz w:val="24"/>
          <w:szCs w:val="24"/>
        </w:rPr>
        <w:t xml:space="preserve"> “Work-Made-For-Hire Agreement” </w:t>
      </w:r>
      <w:r w:rsidR="0082078D">
        <w:rPr>
          <w:rFonts w:ascii="Times New Roman" w:eastAsia="Times New Roman" w:hAnsi="Times New Roman" w:cs="Times New Roman"/>
          <w:sz w:val="24"/>
          <w:szCs w:val="24"/>
        </w:rPr>
        <w:t>to Ms. Lime</w:t>
      </w:r>
      <w:r w:rsidRPr="000608D8">
        <w:rPr>
          <w:rFonts w:ascii="Times New Roman" w:eastAsia="Times New Roman" w:hAnsi="Times New Roman" w:cs="Times New Roman"/>
          <w:sz w:val="24"/>
          <w:szCs w:val="24"/>
        </w:rPr>
        <w:t xml:space="preserve"> stating</w:t>
      </w:r>
      <w:r w:rsidR="0082078D">
        <w:rPr>
          <w:rFonts w:ascii="Times New Roman" w:eastAsia="Times New Roman" w:hAnsi="Times New Roman" w:cs="Times New Roman"/>
          <w:sz w:val="24"/>
          <w:szCs w:val="24"/>
        </w:rPr>
        <w:t xml:space="preserve"> i</w:t>
      </w:r>
      <w:r w:rsidR="008806D6">
        <w:rPr>
          <w:rFonts w:ascii="Times New Roman" w:eastAsia="Times New Roman" w:hAnsi="Times New Roman" w:cs="Times New Roman"/>
          <w:sz w:val="24"/>
          <w:szCs w:val="24"/>
        </w:rPr>
        <w:t xml:space="preserve">n its entirety: “I understand and agree that I have </w:t>
      </w:r>
      <w:r w:rsidRPr="000608D8">
        <w:rPr>
          <w:rFonts w:ascii="Times New Roman" w:eastAsia="Times New Roman" w:hAnsi="Times New Roman" w:cs="Times New Roman"/>
          <w:sz w:val="24"/>
          <w:szCs w:val="24"/>
        </w:rPr>
        <w:t xml:space="preserve">prepared the screenplay </w:t>
      </w:r>
      <w:r w:rsidR="008806D6">
        <w:rPr>
          <w:rFonts w:ascii="Times New Roman" w:eastAsia="Times New Roman" w:hAnsi="Times New Roman" w:cs="Times New Roman"/>
          <w:sz w:val="24"/>
          <w:szCs w:val="24"/>
        </w:rPr>
        <w:t xml:space="preserve">‘Anticipatory Repudiation,’ </w:t>
      </w:r>
      <w:r w:rsidRPr="000608D8">
        <w:rPr>
          <w:rFonts w:ascii="Times New Roman" w:eastAsia="Times New Roman" w:hAnsi="Times New Roman" w:cs="Times New Roman"/>
          <w:sz w:val="24"/>
          <w:szCs w:val="24"/>
        </w:rPr>
        <w:t>as a work made for hire under the</w:t>
      </w:r>
      <w:r w:rsidR="008806D6">
        <w:rPr>
          <w:rFonts w:ascii="Times New Roman" w:eastAsia="Times New Roman" w:hAnsi="Times New Roman" w:cs="Times New Roman"/>
          <w:sz w:val="24"/>
          <w:szCs w:val="24"/>
        </w:rPr>
        <w:t xml:space="preserve"> federal Copyright Act of 1976. P</w:t>
      </w:r>
      <w:r w:rsidRPr="000608D8">
        <w:rPr>
          <w:rFonts w:ascii="Times New Roman" w:eastAsia="Times New Roman" w:hAnsi="Times New Roman" w:cs="Times New Roman"/>
          <w:sz w:val="24"/>
          <w:szCs w:val="24"/>
        </w:rPr>
        <w:t>ursuant to this law, OGS TV is the author of this screenplay.” (</w:t>
      </w:r>
      <w:r w:rsidRPr="000608D8">
        <w:rPr>
          <w:rFonts w:ascii="Times New Roman" w:eastAsia="Times New Roman" w:hAnsi="Times New Roman" w:cs="Times New Roman"/>
          <w:i/>
          <w:sz w:val="24"/>
          <w:szCs w:val="24"/>
        </w:rPr>
        <w:t>Id</w:t>
      </w:r>
      <w:r w:rsidR="008806D6">
        <w:rPr>
          <w:rFonts w:ascii="Times New Roman" w:eastAsia="Times New Roman" w:hAnsi="Times New Roman" w:cs="Times New Roman"/>
          <w:sz w:val="24"/>
          <w:szCs w:val="24"/>
        </w:rPr>
        <w:t>.</w:t>
      </w:r>
      <w:r w:rsidRPr="000608D8">
        <w:rPr>
          <w:rFonts w:ascii="Times New Roman" w:eastAsia="Times New Roman" w:hAnsi="Times New Roman" w:cs="Times New Roman"/>
          <w:sz w:val="24"/>
          <w:szCs w:val="24"/>
        </w:rPr>
        <w:t xml:space="preserve">) </w:t>
      </w:r>
      <w:r w:rsidR="008806D6">
        <w:rPr>
          <w:rFonts w:ascii="Times New Roman" w:eastAsia="Times New Roman" w:hAnsi="Times New Roman" w:cs="Times New Roman"/>
          <w:sz w:val="24"/>
          <w:szCs w:val="24"/>
        </w:rPr>
        <w:t>Ms. Lime signed this agreement and received her payment. (</w:t>
      </w:r>
      <w:r w:rsidR="008806D6">
        <w:rPr>
          <w:rFonts w:ascii="Times New Roman" w:eastAsia="Times New Roman" w:hAnsi="Times New Roman" w:cs="Times New Roman"/>
          <w:i/>
          <w:sz w:val="24"/>
          <w:szCs w:val="24"/>
        </w:rPr>
        <w:t>Id.</w:t>
      </w:r>
      <w:r w:rsidR="008806D6">
        <w:rPr>
          <w:rFonts w:ascii="Times New Roman" w:eastAsia="Times New Roman" w:hAnsi="Times New Roman" w:cs="Times New Roman"/>
          <w:sz w:val="24"/>
          <w:szCs w:val="24"/>
        </w:rPr>
        <w:t>)</w:t>
      </w:r>
      <w:r w:rsidR="008C0166">
        <w:rPr>
          <w:rFonts w:ascii="Times New Roman" w:eastAsia="Times New Roman" w:hAnsi="Times New Roman" w:cs="Times New Roman"/>
          <w:sz w:val="24"/>
          <w:szCs w:val="24"/>
        </w:rPr>
        <w:t xml:space="preserve"> </w:t>
      </w:r>
    </w:p>
    <w:p w14:paraId="5606EC80" w14:textId="77777777" w:rsidR="000608D8" w:rsidRPr="000608D8" w:rsidRDefault="000608D8" w:rsidP="008554AD">
      <w:pPr>
        <w:spacing w:after="0" w:line="480" w:lineRule="auto"/>
        <w:ind w:firstLine="720"/>
        <w:contextualSpacing/>
        <w:jc w:val="both"/>
        <w:rPr>
          <w:rFonts w:ascii="Times New Roman" w:eastAsia="Times New Roman" w:hAnsi="Times New Roman" w:cs="Times New Roman"/>
          <w:sz w:val="24"/>
          <w:szCs w:val="24"/>
        </w:rPr>
      </w:pPr>
      <w:r w:rsidRPr="000608D8">
        <w:rPr>
          <w:rFonts w:ascii="Times New Roman" w:eastAsia="Times New Roman" w:hAnsi="Times New Roman" w:cs="Times New Roman"/>
          <w:sz w:val="24"/>
          <w:szCs w:val="24"/>
        </w:rPr>
        <w:t xml:space="preserve">To Ms. Lime’s surprise, “Anticipatory Repudiation” did not air during </w:t>
      </w:r>
      <w:r w:rsidRPr="000608D8">
        <w:rPr>
          <w:rFonts w:ascii="Times New Roman" w:eastAsia="Times New Roman" w:hAnsi="Times New Roman" w:cs="Times New Roman"/>
          <w:i/>
          <w:sz w:val="24"/>
          <w:szCs w:val="24"/>
        </w:rPr>
        <w:t>Lawless Love’s</w:t>
      </w:r>
      <w:r w:rsidRPr="000608D8">
        <w:rPr>
          <w:rFonts w:ascii="Times New Roman" w:eastAsia="Times New Roman" w:hAnsi="Times New Roman" w:cs="Times New Roman"/>
          <w:sz w:val="24"/>
          <w:szCs w:val="24"/>
        </w:rPr>
        <w:t xml:space="preserve"> spring season.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 26.) When she inquired on June 1, 2010, Ms. Lime learned that OG</w:t>
      </w:r>
      <w:r w:rsidR="00566B39">
        <w:rPr>
          <w:rFonts w:ascii="Times New Roman" w:eastAsia="Times New Roman" w:hAnsi="Times New Roman" w:cs="Times New Roman"/>
          <w:sz w:val="24"/>
          <w:szCs w:val="24"/>
        </w:rPr>
        <w:t>S’</w:t>
      </w:r>
      <w:r w:rsidRPr="000608D8">
        <w:rPr>
          <w:rFonts w:ascii="Times New Roman" w:eastAsia="Times New Roman" w:hAnsi="Times New Roman" w:cs="Times New Roman"/>
          <w:sz w:val="24"/>
          <w:szCs w:val="24"/>
        </w:rPr>
        <w:t xml:space="preserve"> executives disliked the screenplay. Subsequently, Ms. Lime and </w:t>
      </w:r>
      <w:proofErr w:type="spellStart"/>
      <w:r w:rsidRPr="000608D8">
        <w:rPr>
          <w:rFonts w:ascii="Times New Roman" w:eastAsia="Times New Roman" w:hAnsi="Times New Roman" w:cs="Times New Roman"/>
          <w:sz w:val="24"/>
          <w:szCs w:val="24"/>
        </w:rPr>
        <w:t>TinyTV</w:t>
      </w:r>
      <w:proofErr w:type="spellEnd"/>
      <w:r w:rsidRPr="000608D8">
        <w:rPr>
          <w:rFonts w:ascii="Times New Roman" w:eastAsia="Times New Roman" w:hAnsi="Times New Roman" w:cs="Times New Roman"/>
          <w:sz w:val="24"/>
          <w:szCs w:val="24"/>
        </w:rPr>
        <w:t xml:space="preserve"> created a submarine-themed show named </w:t>
      </w:r>
      <w:r w:rsidRPr="000608D8">
        <w:rPr>
          <w:rFonts w:ascii="Times New Roman" w:eastAsia="Times New Roman" w:hAnsi="Times New Roman" w:cs="Times New Roman"/>
          <w:i/>
          <w:sz w:val="24"/>
          <w:szCs w:val="24"/>
        </w:rPr>
        <w:t>The Tin Can</w:t>
      </w:r>
      <w:r w:rsidRPr="000608D8">
        <w:rPr>
          <w:rFonts w:ascii="Times New Roman" w:eastAsia="Times New Roman" w:hAnsi="Times New Roman" w:cs="Times New Roman"/>
          <w:sz w:val="24"/>
          <w:szCs w:val="24"/>
        </w:rPr>
        <w:t>.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xml:space="preserve">. ¶ 27.) Together they wrote and produced the pilot episode, “The Love Below”, which aired on </w:t>
      </w:r>
      <w:proofErr w:type="spellStart"/>
      <w:r w:rsidR="008C0166">
        <w:rPr>
          <w:rFonts w:ascii="Times New Roman" w:eastAsia="Times New Roman" w:hAnsi="Times New Roman" w:cs="Times New Roman"/>
          <w:sz w:val="24"/>
          <w:szCs w:val="24"/>
        </w:rPr>
        <w:t>TinyTV’s</w:t>
      </w:r>
      <w:proofErr w:type="spellEnd"/>
      <w:r w:rsidR="008C0166">
        <w:rPr>
          <w:rFonts w:ascii="Times New Roman" w:eastAsia="Times New Roman" w:hAnsi="Times New Roman" w:cs="Times New Roman"/>
          <w:sz w:val="24"/>
          <w:szCs w:val="24"/>
        </w:rPr>
        <w:t xml:space="preserve"> network on </w:t>
      </w:r>
      <w:r w:rsidRPr="000608D8">
        <w:rPr>
          <w:rFonts w:ascii="Times New Roman" w:eastAsia="Times New Roman" w:hAnsi="Times New Roman" w:cs="Times New Roman"/>
          <w:sz w:val="24"/>
          <w:szCs w:val="24"/>
        </w:rPr>
        <w:t>September 7, 2010.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xml:space="preserve">. ¶¶ 28-29.) “The Love Below” contains similar dialogue, characters, and storyline to “Anticipatory </w:t>
      </w:r>
      <w:r w:rsidRPr="000608D8">
        <w:rPr>
          <w:rFonts w:ascii="Times New Roman" w:eastAsia="Times New Roman" w:hAnsi="Times New Roman" w:cs="Times New Roman"/>
          <w:sz w:val="24"/>
          <w:szCs w:val="24"/>
        </w:rPr>
        <w:lastRenderedPageBreak/>
        <w:t>Repudiation” but differs in setting, show premise, and character names and occupations. (</w:t>
      </w:r>
      <w:r w:rsidRPr="000608D8">
        <w:rPr>
          <w:rFonts w:ascii="Times New Roman" w:eastAsia="Times New Roman" w:hAnsi="Times New Roman" w:cs="Times New Roman"/>
          <w:i/>
          <w:sz w:val="24"/>
          <w:szCs w:val="24"/>
        </w:rPr>
        <w:t>Id</w:t>
      </w:r>
      <w:r w:rsidRPr="000608D8">
        <w:rPr>
          <w:rFonts w:ascii="Times New Roman" w:eastAsia="Times New Roman" w:hAnsi="Times New Roman" w:cs="Times New Roman"/>
          <w:sz w:val="24"/>
          <w:szCs w:val="24"/>
        </w:rPr>
        <w:t>. ¶ 31.)</w:t>
      </w:r>
    </w:p>
    <w:p w14:paraId="62ABDE0A" w14:textId="77777777" w:rsidR="000608D8" w:rsidRDefault="008C0166"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8C0166">
        <w:rPr>
          <w:rFonts w:ascii="Times New Roman" w:eastAsia="Times New Roman" w:hAnsi="Times New Roman" w:cs="Times New Roman"/>
          <w:sz w:val="24"/>
          <w:szCs w:val="24"/>
        </w:rPr>
        <w:t>n September 15, 2010</w:t>
      </w:r>
      <w:r w:rsidR="000608D8" w:rsidRPr="000608D8">
        <w:rPr>
          <w:rFonts w:ascii="Times New Roman" w:eastAsia="Times New Roman" w:hAnsi="Times New Roman" w:cs="Times New Roman"/>
          <w:sz w:val="24"/>
          <w:szCs w:val="24"/>
        </w:rPr>
        <w:t xml:space="preserve">, OGS </w:t>
      </w:r>
      <w:r>
        <w:rPr>
          <w:rFonts w:ascii="Times New Roman" w:eastAsia="Times New Roman" w:hAnsi="Times New Roman" w:cs="Times New Roman"/>
          <w:sz w:val="24"/>
          <w:szCs w:val="24"/>
        </w:rPr>
        <w:t xml:space="preserve">notified Ms. Lime and </w:t>
      </w:r>
      <w:proofErr w:type="spellStart"/>
      <w:r>
        <w:rPr>
          <w:rFonts w:ascii="Times New Roman" w:eastAsia="Times New Roman" w:hAnsi="Times New Roman" w:cs="Times New Roman"/>
          <w:sz w:val="24"/>
          <w:szCs w:val="24"/>
        </w:rPr>
        <w:t>TinyTV</w:t>
      </w:r>
      <w:proofErr w:type="spellEnd"/>
      <w:r>
        <w:rPr>
          <w:rFonts w:ascii="Times New Roman" w:eastAsia="Times New Roman" w:hAnsi="Times New Roman" w:cs="Times New Roman"/>
          <w:sz w:val="24"/>
          <w:szCs w:val="24"/>
        </w:rPr>
        <w:t xml:space="preserve"> that they were infringing on OG</w:t>
      </w:r>
      <w:r w:rsidR="00566B3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“Anticipatory Repudiation” copyright</w:t>
      </w:r>
      <w:r w:rsidR="000608D8" w:rsidRPr="000608D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Id.</w:t>
      </w:r>
      <w:r>
        <w:rPr>
          <w:rFonts w:ascii="Times New Roman" w:eastAsia="Times New Roman" w:hAnsi="Times New Roman" w:cs="Times New Roman"/>
          <w:sz w:val="24"/>
          <w:szCs w:val="24"/>
        </w:rPr>
        <w:t xml:space="preserve"> ¶ 33.)</w:t>
      </w:r>
      <w:r w:rsidR="000608D8" w:rsidRPr="000608D8">
        <w:rPr>
          <w:rFonts w:ascii="Times New Roman" w:eastAsia="Times New Roman" w:hAnsi="Times New Roman" w:cs="Times New Roman"/>
          <w:sz w:val="24"/>
          <w:szCs w:val="24"/>
        </w:rPr>
        <w:t xml:space="preserve"> On January 17, 2012, OGS filed the present suit for copyright infringement, claiming $86,000 in damages and requesting a preliminary injunction to prevent “production copied from Plaintiff’s screenplay.” (</w:t>
      </w:r>
      <w:r w:rsidR="000608D8" w:rsidRPr="000608D8">
        <w:rPr>
          <w:rFonts w:ascii="Times New Roman" w:eastAsia="Times New Roman" w:hAnsi="Times New Roman" w:cs="Times New Roman"/>
          <w:i/>
          <w:sz w:val="24"/>
          <w:szCs w:val="24"/>
        </w:rPr>
        <w:t>Id</w:t>
      </w:r>
      <w:r>
        <w:rPr>
          <w:rFonts w:ascii="Times New Roman" w:eastAsia="Times New Roman" w:hAnsi="Times New Roman" w:cs="Times New Roman"/>
          <w:sz w:val="24"/>
          <w:szCs w:val="24"/>
        </w:rPr>
        <w:t xml:space="preserve">. ¶ 30.) Ms. Lime and </w:t>
      </w:r>
      <w:proofErr w:type="spellStart"/>
      <w:r>
        <w:rPr>
          <w:rFonts w:ascii="Times New Roman" w:eastAsia="Times New Roman" w:hAnsi="Times New Roman" w:cs="Times New Roman"/>
          <w:sz w:val="24"/>
          <w:szCs w:val="24"/>
        </w:rPr>
        <w:t>TinyTV</w:t>
      </w:r>
      <w:proofErr w:type="spellEnd"/>
      <w:r>
        <w:rPr>
          <w:rFonts w:ascii="Times New Roman" w:eastAsia="Times New Roman" w:hAnsi="Times New Roman" w:cs="Times New Roman"/>
          <w:sz w:val="24"/>
          <w:szCs w:val="24"/>
        </w:rPr>
        <w:t xml:space="preserve"> ask</w:t>
      </w:r>
      <w:r w:rsidR="000608D8" w:rsidRPr="000608D8">
        <w:rPr>
          <w:rFonts w:ascii="Times New Roman" w:eastAsia="Times New Roman" w:hAnsi="Times New Roman" w:cs="Times New Roman"/>
          <w:sz w:val="24"/>
          <w:szCs w:val="24"/>
        </w:rPr>
        <w:t xml:space="preserve"> for dismissal for failure to state a claim. (Answer ¶ 7.) </w:t>
      </w:r>
    </w:p>
    <w:p w14:paraId="767202EA" w14:textId="77777777" w:rsidR="005115CD" w:rsidRPr="000608D8" w:rsidRDefault="005115CD" w:rsidP="008554AD">
      <w:pPr>
        <w:spacing w:after="0" w:line="240" w:lineRule="auto"/>
        <w:ind w:firstLine="720"/>
        <w:contextualSpacing/>
        <w:jc w:val="both"/>
        <w:rPr>
          <w:rFonts w:ascii="Times New Roman" w:eastAsia="Times New Roman" w:hAnsi="Times New Roman" w:cs="Times New Roman"/>
          <w:sz w:val="24"/>
          <w:szCs w:val="24"/>
        </w:rPr>
      </w:pPr>
    </w:p>
    <w:p w14:paraId="0EE6D0AF" w14:textId="77777777" w:rsidR="000211AA" w:rsidRDefault="007141E9" w:rsidP="008554AD">
      <w:pPr>
        <w:spacing w:after="0" w:line="480" w:lineRule="auto"/>
        <w:ind w:firstLine="720"/>
        <w:contextualSpacing/>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ARGUMENT</w:t>
      </w:r>
    </w:p>
    <w:p w14:paraId="47E07ED9" w14:textId="77777777" w:rsidR="005F11B8" w:rsidRDefault="003C3150" w:rsidP="008554AD">
      <w:pPr>
        <w:spacing w:after="0" w:line="480" w:lineRule="auto"/>
        <w:ind w:firstLine="720"/>
        <w:contextualSpacing/>
        <w:jc w:val="both"/>
        <w:rPr>
          <w:rFonts w:ascii="Times New Roman" w:eastAsia="Times New Roman" w:hAnsi="Times New Roman" w:cs="Times New Roman"/>
          <w:sz w:val="24"/>
          <w:szCs w:val="24"/>
        </w:rPr>
      </w:pPr>
      <w:r w:rsidRPr="005F11B8">
        <w:rPr>
          <w:rFonts w:ascii="Times New Roman" w:eastAsia="Times New Roman" w:hAnsi="Times New Roman" w:cs="Times New Roman"/>
          <w:sz w:val="24"/>
          <w:szCs w:val="24"/>
        </w:rPr>
        <w:t>According to th</w:t>
      </w:r>
      <w:r w:rsidR="003C2011" w:rsidRPr="005F11B8">
        <w:rPr>
          <w:rFonts w:ascii="Times New Roman" w:eastAsia="Times New Roman" w:hAnsi="Times New Roman" w:cs="Times New Roman"/>
          <w:sz w:val="24"/>
          <w:szCs w:val="24"/>
        </w:rPr>
        <w:t>e U.S. Supreme Court, Congres</w:t>
      </w:r>
      <w:r w:rsidR="00566B39">
        <w:rPr>
          <w:rFonts w:ascii="Times New Roman" w:eastAsia="Times New Roman" w:hAnsi="Times New Roman" w:cs="Times New Roman"/>
          <w:sz w:val="24"/>
          <w:szCs w:val="24"/>
        </w:rPr>
        <w:t>s’</w:t>
      </w:r>
      <w:r w:rsidRPr="005F11B8">
        <w:rPr>
          <w:rFonts w:ascii="Times New Roman" w:eastAsia="Times New Roman" w:hAnsi="Times New Roman" w:cs="Times New Roman"/>
          <w:sz w:val="24"/>
          <w:szCs w:val="24"/>
        </w:rPr>
        <w:t xml:space="preserve"> main goal for the Copyright Act was to “</w:t>
      </w:r>
      <w:proofErr w:type="spellStart"/>
      <w:r w:rsidRPr="005F11B8">
        <w:rPr>
          <w:rFonts w:ascii="Times New Roman" w:eastAsia="Times New Roman" w:hAnsi="Times New Roman" w:cs="Times New Roman"/>
          <w:sz w:val="24"/>
          <w:szCs w:val="24"/>
        </w:rPr>
        <w:t>enhanc</w:t>
      </w:r>
      <w:proofErr w:type="spellEnd"/>
      <w:r w:rsidRPr="005F11B8">
        <w:rPr>
          <w:rFonts w:ascii="Times New Roman" w:eastAsia="Times New Roman" w:hAnsi="Times New Roman" w:cs="Times New Roman"/>
          <w:sz w:val="24"/>
          <w:szCs w:val="24"/>
        </w:rPr>
        <w:t xml:space="preserve">[e] predictability and certainty of copyright ownership.” </w:t>
      </w:r>
      <w:proofErr w:type="gramStart"/>
      <w:r w:rsidRPr="005F11B8">
        <w:rPr>
          <w:rFonts w:ascii="Times New Roman" w:eastAsia="Times New Roman" w:hAnsi="Times New Roman" w:cs="Times New Roman"/>
          <w:i/>
          <w:sz w:val="24"/>
          <w:szCs w:val="24"/>
        </w:rPr>
        <w:t>Community for Creative Non-Violence v. Reid</w:t>
      </w:r>
      <w:r w:rsidRPr="005F11B8">
        <w:rPr>
          <w:rFonts w:ascii="Times New Roman" w:eastAsia="Times New Roman" w:hAnsi="Times New Roman" w:cs="Times New Roman"/>
          <w:sz w:val="24"/>
          <w:szCs w:val="24"/>
        </w:rPr>
        <w:t>, 490 U.S. 730, 749 (1989)(“CCNV”).</w:t>
      </w:r>
      <w:proofErr w:type="gramEnd"/>
      <w:r w:rsidRPr="005F11B8">
        <w:rPr>
          <w:rFonts w:ascii="Times New Roman" w:eastAsia="Times New Roman" w:hAnsi="Times New Roman" w:cs="Times New Roman"/>
          <w:sz w:val="24"/>
          <w:szCs w:val="24"/>
        </w:rPr>
        <w:t xml:space="preserve"> </w:t>
      </w:r>
      <w:r w:rsidR="003C3D44" w:rsidRPr="005F11B8">
        <w:rPr>
          <w:rFonts w:ascii="Times New Roman" w:eastAsia="Times New Roman" w:hAnsi="Times New Roman" w:cs="Times New Roman"/>
          <w:sz w:val="24"/>
          <w:szCs w:val="24"/>
        </w:rPr>
        <w:t>With</w:t>
      </w:r>
      <w:r w:rsidRPr="005F11B8">
        <w:rPr>
          <w:rFonts w:ascii="Times New Roman" w:eastAsia="Times New Roman" w:hAnsi="Times New Roman" w:cs="Times New Roman"/>
          <w:sz w:val="24"/>
          <w:szCs w:val="24"/>
        </w:rPr>
        <w:t xml:space="preserve"> the expectation that one party will “own the copyright in the completed work . . . the parties at the outset can settle on relevant contractual terms, such as the price for the work and the ownership of reproduction rights.” </w:t>
      </w:r>
      <w:r w:rsidRPr="005F11B8">
        <w:rPr>
          <w:rFonts w:ascii="Times New Roman" w:eastAsia="Times New Roman" w:hAnsi="Times New Roman" w:cs="Times New Roman"/>
          <w:i/>
          <w:sz w:val="24"/>
          <w:szCs w:val="24"/>
        </w:rPr>
        <w:t>CCNV</w:t>
      </w:r>
      <w:r w:rsidRPr="005F11B8">
        <w:rPr>
          <w:rFonts w:ascii="Times New Roman" w:eastAsia="Times New Roman" w:hAnsi="Times New Roman" w:cs="Times New Roman"/>
          <w:sz w:val="24"/>
          <w:szCs w:val="24"/>
        </w:rPr>
        <w:t>, 490 U.S. at 749-750. L</w:t>
      </w:r>
      <w:r w:rsidR="003C3D44" w:rsidRPr="005F11B8">
        <w:rPr>
          <w:rFonts w:ascii="Times New Roman" w:eastAsia="Times New Roman" w:hAnsi="Times New Roman" w:cs="Times New Roman"/>
          <w:sz w:val="24"/>
          <w:szCs w:val="24"/>
        </w:rPr>
        <w:t xml:space="preserve">ooking at 17 U.S.C. § </w:t>
      </w:r>
      <w:r w:rsidR="00F43E74" w:rsidRPr="005F11B8">
        <w:rPr>
          <w:rFonts w:ascii="Times New Roman" w:eastAsia="Times New Roman" w:hAnsi="Times New Roman" w:cs="Times New Roman"/>
          <w:sz w:val="24"/>
          <w:szCs w:val="24"/>
        </w:rPr>
        <w:t>101</w:t>
      </w:r>
      <w:r w:rsidRPr="005F11B8">
        <w:rPr>
          <w:rFonts w:ascii="Times New Roman" w:eastAsia="Times New Roman" w:hAnsi="Times New Roman" w:cs="Times New Roman"/>
          <w:sz w:val="24"/>
          <w:szCs w:val="24"/>
        </w:rPr>
        <w:t xml:space="preserve"> in that light, any interpretati</w:t>
      </w:r>
      <w:r w:rsidR="00374708" w:rsidRPr="005F11B8">
        <w:rPr>
          <w:rFonts w:ascii="Times New Roman" w:eastAsia="Times New Roman" w:hAnsi="Times New Roman" w:cs="Times New Roman"/>
          <w:sz w:val="24"/>
          <w:szCs w:val="24"/>
        </w:rPr>
        <w:t>on which obfuscates</w:t>
      </w:r>
      <w:r w:rsidRPr="005F11B8">
        <w:rPr>
          <w:rFonts w:ascii="Times New Roman" w:eastAsia="Times New Roman" w:hAnsi="Times New Roman" w:cs="Times New Roman"/>
          <w:sz w:val="24"/>
          <w:szCs w:val="24"/>
        </w:rPr>
        <w:t xml:space="preserve"> the </w:t>
      </w:r>
      <w:r w:rsidR="002D5B68" w:rsidRPr="005F11B8">
        <w:rPr>
          <w:rFonts w:ascii="Times New Roman" w:eastAsia="Times New Roman" w:hAnsi="Times New Roman" w:cs="Times New Roman"/>
          <w:sz w:val="24"/>
          <w:szCs w:val="24"/>
        </w:rPr>
        <w:t xml:space="preserve">expectations </w:t>
      </w:r>
      <w:r w:rsidR="00374708" w:rsidRPr="005F11B8">
        <w:rPr>
          <w:rFonts w:ascii="Times New Roman" w:eastAsia="Times New Roman" w:hAnsi="Times New Roman" w:cs="Times New Roman"/>
          <w:sz w:val="24"/>
          <w:szCs w:val="24"/>
        </w:rPr>
        <w:t xml:space="preserve">cannot be correct. </w:t>
      </w:r>
    </w:p>
    <w:p w14:paraId="0A6F2A4B" w14:textId="77777777" w:rsidR="005F11B8" w:rsidRPr="003C3150" w:rsidRDefault="00FB72EB"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OG</w:t>
      </w:r>
      <w:r w:rsidR="00566B3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claims to succeed, it must show that Ms. Lime’s work constituted a work made for hire as defined in 17 U.S.C. § 101. </w:t>
      </w:r>
      <w:r w:rsidR="00B93F81" w:rsidRPr="00FB72EB">
        <w:rPr>
          <w:rFonts w:ascii="Times New Roman" w:eastAsia="Times New Roman" w:hAnsi="Times New Roman" w:cs="Times New Roman"/>
          <w:sz w:val="24"/>
          <w:szCs w:val="24"/>
        </w:rPr>
        <w:t xml:space="preserve">Section 101 establishes that a written work made for hire agreement must precede completion of a commissioned work. </w:t>
      </w:r>
      <w:r w:rsidR="00641CA2" w:rsidRPr="00FB72EB">
        <w:rPr>
          <w:rFonts w:ascii="Times New Roman" w:eastAsia="Times New Roman" w:hAnsi="Times New Roman" w:cs="Times New Roman"/>
          <w:sz w:val="24"/>
          <w:szCs w:val="24"/>
        </w:rPr>
        <w:t xml:space="preserve">This is </w:t>
      </w:r>
      <w:r w:rsidRPr="00FB72EB">
        <w:rPr>
          <w:rFonts w:ascii="Times New Roman" w:eastAsia="Times New Roman" w:hAnsi="Times New Roman" w:cs="Times New Roman"/>
          <w:sz w:val="24"/>
          <w:szCs w:val="24"/>
        </w:rPr>
        <w:t xml:space="preserve">laid out in the plain language of the statute. It is </w:t>
      </w:r>
      <w:r w:rsidR="00641CA2" w:rsidRPr="00FB72EB">
        <w:rPr>
          <w:rFonts w:ascii="Times New Roman" w:eastAsia="Times New Roman" w:hAnsi="Times New Roman" w:cs="Times New Roman"/>
          <w:sz w:val="24"/>
          <w:szCs w:val="24"/>
        </w:rPr>
        <w:t>confirmed by Congres</w:t>
      </w:r>
      <w:r w:rsidR="00566B39">
        <w:rPr>
          <w:rFonts w:ascii="Times New Roman" w:eastAsia="Times New Roman" w:hAnsi="Times New Roman" w:cs="Times New Roman"/>
          <w:sz w:val="24"/>
          <w:szCs w:val="24"/>
        </w:rPr>
        <w:t>s’</w:t>
      </w:r>
      <w:r w:rsidR="00641CA2" w:rsidRPr="00FB72EB">
        <w:rPr>
          <w:rFonts w:ascii="Times New Roman" w:eastAsia="Times New Roman" w:hAnsi="Times New Roman" w:cs="Times New Roman"/>
          <w:sz w:val="24"/>
          <w:szCs w:val="24"/>
        </w:rPr>
        <w:t xml:space="preserve"> intent that copyright authorship be clear and definite. </w:t>
      </w:r>
      <w:r w:rsidRPr="00FB72EB">
        <w:rPr>
          <w:rFonts w:ascii="Times New Roman" w:eastAsia="Times New Roman" w:hAnsi="Times New Roman" w:cs="Times New Roman"/>
          <w:sz w:val="24"/>
          <w:szCs w:val="24"/>
        </w:rPr>
        <w:t>Furthermore</w:t>
      </w:r>
      <w:r w:rsidR="00641CA2" w:rsidRPr="00FB72EB">
        <w:rPr>
          <w:rFonts w:ascii="Times New Roman" w:eastAsia="Times New Roman" w:hAnsi="Times New Roman" w:cs="Times New Roman"/>
          <w:sz w:val="24"/>
          <w:szCs w:val="24"/>
        </w:rPr>
        <w:t>,</w:t>
      </w:r>
      <w:r w:rsidR="005F11B8" w:rsidRPr="00FB72EB">
        <w:rPr>
          <w:rFonts w:ascii="Times New Roman" w:eastAsia="Times New Roman" w:hAnsi="Times New Roman" w:cs="Times New Roman"/>
          <w:sz w:val="24"/>
          <w:szCs w:val="24"/>
        </w:rPr>
        <w:t xml:space="preserve"> case law shows that, </w:t>
      </w:r>
      <w:r w:rsidR="00641CA2" w:rsidRPr="00FB72EB">
        <w:rPr>
          <w:rFonts w:ascii="Times New Roman" w:eastAsia="Times New Roman" w:hAnsi="Times New Roman" w:cs="Times New Roman"/>
          <w:sz w:val="24"/>
          <w:szCs w:val="24"/>
        </w:rPr>
        <w:t xml:space="preserve">under any current judicial standard, </w:t>
      </w:r>
      <w:r w:rsidR="004732BF" w:rsidRPr="00FB72EB">
        <w:rPr>
          <w:rFonts w:ascii="Times New Roman" w:eastAsia="Times New Roman" w:hAnsi="Times New Roman" w:cs="Times New Roman"/>
          <w:sz w:val="24"/>
          <w:szCs w:val="24"/>
        </w:rPr>
        <w:t>Ms. Lime is the author and copyright owner of “Anticipatory Repudiation.”</w:t>
      </w:r>
      <w:r w:rsidR="006A4E7A" w:rsidRPr="00FB72EB">
        <w:rPr>
          <w:rFonts w:ascii="Times New Roman" w:eastAsia="Times New Roman" w:hAnsi="Times New Roman" w:cs="Times New Roman"/>
          <w:sz w:val="24"/>
          <w:szCs w:val="24"/>
        </w:rPr>
        <w:t xml:space="preserve"> </w:t>
      </w:r>
      <w:r w:rsidR="005F11B8" w:rsidRPr="00FB72EB">
        <w:rPr>
          <w:rFonts w:ascii="Times New Roman" w:eastAsia="Times New Roman" w:hAnsi="Times New Roman" w:cs="Times New Roman"/>
          <w:sz w:val="24"/>
          <w:szCs w:val="24"/>
        </w:rPr>
        <w:t>Because</w:t>
      </w:r>
      <w:r w:rsidR="005F11B8">
        <w:rPr>
          <w:rFonts w:ascii="Times New Roman" w:eastAsia="Times New Roman" w:hAnsi="Times New Roman" w:cs="Times New Roman"/>
          <w:sz w:val="24"/>
          <w:szCs w:val="24"/>
        </w:rPr>
        <w:t xml:space="preserve"> OGS is not the author of “Anticipatory Repudiation,” the</w:t>
      </w:r>
      <w:r w:rsidR="006A4E7A">
        <w:rPr>
          <w:rFonts w:ascii="Times New Roman" w:eastAsia="Times New Roman" w:hAnsi="Times New Roman" w:cs="Times New Roman"/>
          <w:sz w:val="24"/>
          <w:szCs w:val="24"/>
        </w:rPr>
        <w:t xml:space="preserve"> Court must </w:t>
      </w:r>
      <w:r w:rsidR="005F11B8">
        <w:rPr>
          <w:rFonts w:ascii="Times New Roman" w:eastAsia="Times New Roman" w:hAnsi="Times New Roman" w:cs="Times New Roman"/>
          <w:sz w:val="24"/>
          <w:szCs w:val="24"/>
        </w:rPr>
        <w:t xml:space="preserve">find for Ms. Lime and </w:t>
      </w:r>
      <w:proofErr w:type="spellStart"/>
      <w:r w:rsidR="005F11B8">
        <w:rPr>
          <w:rFonts w:ascii="Times New Roman" w:eastAsia="Times New Roman" w:hAnsi="Times New Roman" w:cs="Times New Roman"/>
          <w:sz w:val="24"/>
          <w:szCs w:val="24"/>
        </w:rPr>
        <w:t>TinyTV</w:t>
      </w:r>
      <w:proofErr w:type="spellEnd"/>
      <w:r w:rsidR="005F11B8">
        <w:rPr>
          <w:rFonts w:ascii="Times New Roman" w:eastAsia="Times New Roman" w:hAnsi="Times New Roman" w:cs="Times New Roman"/>
          <w:sz w:val="24"/>
          <w:szCs w:val="24"/>
        </w:rPr>
        <w:t xml:space="preserve"> by </w:t>
      </w:r>
      <w:r w:rsidR="000211AA">
        <w:rPr>
          <w:rFonts w:ascii="Times New Roman" w:eastAsia="Times New Roman" w:hAnsi="Times New Roman" w:cs="Times New Roman"/>
          <w:sz w:val="24"/>
          <w:szCs w:val="24"/>
        </w:rPr>
        <w:t>dismiss</w:t>
      </w:r>
      <w:r w:rsidR="005F11B8">
        <w:rPr>
          <w:rFonts w:ascii="Times New Roman" w:eastAsia="Times New Roman" w:hAnsi="Times New Roman" w:cs="Times New Roman"/>
          <w:sz w:val="24"/>
          <w:szCs w:val="24"/>
        </w:rPr>
        <w:t>ing</w:t>
      </w:r>
      <w:r w:rsidR="000211AA">
        <w:rPr>
          <w:rFonts w:ascii="Times New Roman" w:eastAsia="Times New Roman" w:hAnsi="Times New Roman" w:cs="Times New Roman"/>
          <w:sz w:val="24"/>
          <w:szCs w:val="24"/>
        </w:rPr>
        <w:t xml:space="preserve"> OG</w:t>
      </w:r>
      <w:r w:rsidR="00566B39">
        <w:rPr>
          <w:rFonts w:ascii="Times New Roman" w:eastAsia="Times New Roman" w:hAnsi="Times New Roman" w:cs="Times New Roman"/>
          <w:sz w:val="24"/>
          <w:szCs w:val="24"/>
        </w:rPr>
        <w:t>S’</w:t>
      </w:r>
      <w:r w:rsidR="000211AA">
        <w:rPr>
          <w:rFonts w:ascii="Times New Roman" w:eastAsia="Times New Roman" w:hAnsi="Times New Roman" w:cs="Times New Roman"/>
          <w:sz w:val="24"/>
          <w:szCs w:val="24"/>
        </w:rPr>
        <w:t xml:space="preserve"> claim.</w:t>
      </w:r>
    </w:p>
    <w:p w14:paraId="65B64274" w14:textId="77777777" w:rsidR="00F43E74" w:rsidRPr="00AF3C3B" w:rsidRDefault="000211AA" w:rsidP="008554AD">
      <w:pPr>
        <w:spacing w:after="0" w:line="240" w:lineRule="auto"/>
        <w:ind w:left="720" w:hanging="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I</w:t>
      </w:r>
      <w:r w:rsidR="00530EA2">
        <w:rPr>
          <w:rFonts w:ascii="Times New Roman" w:eastAsia="Times New Roman" w:hAnsi="Times New Roman" w:cs="Times New Roman"/>
          <w:b/>
          <w:sz w:val="24"/>
          <w:szCs w:val="24"/>
        </w:rPr>
        <w:t>.</w:t>
      </w:r>
      <w:r w:rsidR="003C3D44">
        <w:rPr>
          <w:rFonts w:ascii="Times New Roman" w:eastAsia="Times New Roman" w:hAnsi="Times New Roman" w:cs="Times New Roman"/>
          <w:b/>
          <w:sz w:val="24"/>
          <w:szCs w:val="24"/>
        </w:rPr>
        <w:tab/>
      </w:r>
      <w:r w:rsidR="006A4E7A">
        <w:rPr>
          <w:rFonts w:ascii="Times New Roman" w:eastAsia="Times New Roman" w:hAnsi="Times New Roman" w:cs="Times New Roman"/>
          <w:b/>
          <w:sz w:val="24"/>
          <w:szCs w:val="24"/>
        </w:rPr>
        <w:t>The Plain Language of 17 U.S.C. §</w:t>
      </w:r>
      <w:r>
        <w:rPr>
          <w:rFonts w:ascii="Times New Roman" w:eastAsia="Times New Roman" w:hAnsi="Times New Roman" w:cs="Times New Roman"/>
          <w:b/>
          <w:sz w:val="24"/>
          <w:szCs w:val="24"/>
        </w:rPr>
        <w:t xml:space="preserve"> 101 Requires</w:t>
      </w:r>
      <w:r w:rsidR="00AF3C3B">
        <w:rPr>
          <w:rFonts w:ascii="Times New Roman" w:eastAsia="Times New Roman" w:hAnsi="Times New Roman" w:cs="Times New Roman"/>
          <w:b/>
          <w:sz w:val="24"/>
          <w:szCs w:val="24"/>
        </w:rPr>
        <w:t xml:space="preserve"> Written </w:t>
      </w:r>
      <w:r>
        <w:rPr>
          <w:rFonts w:ascii="Times New Roman" w:eastAsia="Times New Roman" w:hAnsi="Times New Roman" w:cs="Times New Roman"/>
          <w:b/>
          <w:sz w:val="24"/>
          <w:szCs w:val="24"/>
        </w:rPr>
        <w:t>Assign</w:t>
      </w:r>
      <w:r w:rsidR="00AF3C3B">
        <w:rPr>
          <w:rFonts w:ascii="Times New Roman" w:eastAsia="Times New Roman" w:hAnsi="Times New Roman" w:cs="Times New Roman"/>
          <w:b/>
          <w:sz w:val="24"/>
          <w:szCs w:val="24"/>
        </w:rPr>
        <w:t>ment of Authorship Before a</w:t>
      </w:r>
      <w:r w:rsidR="003C3D44">
        <w:rPr>
          <w:rFonts w:ascii="Times New Roman" w:eastAsia="Times New Roman" w:hAnsi="Times New Roman" w:cs="Times New Roman"/>
          <w:b/>
          <w:sz w:val="24"/>
          <w:szCs w:val="24"/>
        </w:rPr>
        <w:t xml:space="preserve"> Work is Completed</w:t>
      </w:r>
      <w:r w:rsidR="00AF3C3B">
        <w:rPr>
          <w:rFonts w:ascii="Times New Roman" w:eastAsia="Times New Roman" w:hAnsi="Times New Roman" w:cs="Times New Roman"/>
          <w:b/>
          <w:sz w:val="24"/>
          <w:szCs w:val="24"/>
        </w:rPr>
        <w:t xml:space="preserve"> to Qualify as a Work Made for Hire</w:t>
      </w:r>
      <w:r w:rsidR="003C3D44">
        <w:rPr>
          <w:rFonts w:ascii="Times New Roman" w:eastAsia="Times New Roman" w:hAnsi="Times New Roman" w:cs="Times New Roman"/>
          <w:b/>
          <w:sz w:val="24"/>
          <w:szCs w:val="24"/>
        </w:rPr>
        <w:t>.</w:t>
      </w:r>
      <w:r w:rsidR="00580DE1">
        <w:rPr>
          <w:rFonts w:ascii="Times New Roman" w:eastAsia="Times New Roman" w:hAnsi="Times New Roman" w:cs="Times New Roman"/>
          <w:b/>
          <w:sz w:val="24"/>
          <w:szCs w:val="24"/>
        </w:rPr>
        <w:tab/>
      </w:r>
      <w:r w:rsidR="00AF3C3B">
        <w:rPr>
          <w:rFonts w:ascii="Times New Roman" w:eastAsia="Times New Roman" w:hAnsi="Times New Roman" w:cs="Times New Roman"/>
          <w:b/>
          <w:sz w:val="24"/>
          <w:szCs w:val="24"/>
        </w:rPr>
        <w:br/>
      </w:r>
    </w:p>
    <w:p w14:paraId="1C2059B9" w14:textId="77777777" w:rsidR="00AF3C3B" w:rsidRDefault="00AF3C3B"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plain language of 17 U.S.C. § 101 requires a written agreement establishing the identity of the author of a commissioned work made for hire before that work is created. Otherwise, the creator of the work is both author and initial owner. </w:t>
      </w:r>
    </w:p>
    <w:p w14:paraId="201ED22B" w14:textId="77777777" w:rsidR="00F43E74" w:rsidRDefault="003A346D"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Copyright</w:t>
      </w:r>
      <w:r w:rsidR="00374708" w:rsidRPr="00374708">
        <w:rPr>
          <w:rFonts w:ascii="Times New Roman" w:eastAsia="Times New Roman" w:hAnsi="Times New Roman" w:cs="Times New Roman"/>
          <w:sz w:val="24"/>
          <w:szCs w:val="24"/>
        </w:rPr>
        <w:t xml:space="preserve"> ownership vests</w:t>
      </w:r>
      <w:r>
        <w:rPr>
          <w:rFonts w:ascii="Times New Roman" w:eastAsia="Times New Roman" w:hAnsi="Times New Roman" w:cs="Times New Roman"/>
          <w:sz w:val="24"/>
          <w:szCs w:val="24"/>
        </w:rPr>
        <w:t xml:space="preserve"> initially</w:t>
      </w:r>
      <w:r w:rsidR="00374708" w:rsidRPr="00374708">
        <w:rPr>
          <w:rFonts w:ascii="Times New Roman" w:eastAsia="Times New Roman" w:hAnsi="Times New Roman" w:cs="Times New Roman"/>
          <w:sz w:val="24"/>
          <w:szCs w:val="24"/>
        </w:rPr>
        <w:t xml:space="preserve"> in the author of the work. </w:t>
      </w:r>
      <w:proofErr w:type="gramStart"/>
      <w:r w:rsidR="00374708" w:rsidRPr="00374708">
        <w:rPr>
          <w:rFonts w:ascii="Times New Roman" w:eastAsia="Times New Roman" w:hAnsi="Times New Roman" w:cs="Times New Roman"/>
          <w:sz w:val="24"/>
          <w:szCs w:val="24"/>
        </w:rPr>
        <w:t>17 U.S.C. § 201(a)</w:t>
      </w:r>
      <w:r w:rsidR="00A60D52">
        <w:rPr>
          <w:rFonts w:ascii="Times New Roman" w:eastAsia="Times New Roman" w:hAnsi="Times New Roman" w:cs="Times New Roman"/>
          <w:sz w:val="24"/>
          <w:szCs w:val="24"/>
        </w:rPr>
        <w:t xml:space="preserve"> </w:t>
      </w:r>
      <w:r w:rsidR="00374708" w:rsidRPr="00374708">
        <w:rPr>
          <w:rFonts w:ascii="Times New Roman" w:eastAsia="Times New Roman" w:hAnsi="Times New Roman" w:cs="Times New Roman"/>
          <w:sz w:val="24"/>
          <w:szCs w:val="24"/>
        </w:rPr>
        <w:t>(1976).</w:t>
      </w:r>
      <w:proofErr w:type="gramEnd"/>
      <w:r w:rsidR="00374708" w:rsidRPr="00374708">
        <w:rPr>
          <w:rFonts w:ascii="Times New Roman" w:eastAsia="Times New Roman" w:hAnsi="Times New Roman" w:cs="Times New Roman"/>
          <w:sz w:val="24"/>
          <w:szCs w:val="24"/>
        </w:rPr>
        <w:t xml:space="preserve"> A work is cr</w:t>
      </w:r>
      <w:r w:rsidR="00AF3C3B">
        <w:rPr>
          <w:rFonts w:ascii="Times New Roman" w:eastAsia="Times New Roman" w:hAnsi="Times New Roman" w:cs="Times New Roman"/>
          <w:sz w:val="24"/>
          <w:szCs w:val="24"/>
        </w:rPr>
        <w:t>eated when “fixed in a copy .</w:t>
      </w:r>
      <w:r w:rsidR="00082302">
        <w:rPr>
          <w:rFonts w:ascii="Times New Roman" w:eastAsia="Times New Roman" w:hAnsi="Times New Roman" w:cs="Times New Roman"/>
          <w:sz w:val="24"/>
          <w:szCs w:val="24"/>
        </w:rPr>
        <w:t xml:space="preserve"> </w:t>
      </w:r>
      <w:r w:rsidR="00AF3C3B">
        <w:rPr>
          <w:rFonts w:ascii="Times New Roman" w:eastAsia="Times New Roman" w:hAnsi="Times New Roman" w:cs="Times New Roman"/>
          <w:sz w:val="24"/>
          <w:szCs w:val="24"/>
        </w:rPr>
        <w:t>.</w:t>
      </w:r>
      <w:r w:rsidR="00082302">
        <w:rPr>
          <w:rFonts w:ascii="Times New Roman" w:eastAsia="Times New Roman" w:hAnsi="Times New Roman" w:cs="Times New Roman"/>
          <w:sz w:val="24"/>
          <w:szCs w:val="24"/>
        </w:rPr>
        <w:t xml:space="preserve"> </w:t>
      </w:r>
      <w:r w:rsidR="00374708" w:rsidRPr="00374708">
        <w:rPr>
          <w:rFonts w:ascii="Times New Roman" w:eastAsia="Times New Roman" w:hAnsi="Times New Roman" w:cs="Times New Roman"/>
          <w:sz w:val="24"/>
          <w:szCs w:val="24"/>
        </w:rPr>
        <w:t xml:space="preserve">. for the first time.” </w:t>
      </w:r>
      <w:proofErr w:type="gramStart"/>
      <w:r w:rsidR="00374708" w:rsidRPr="00374708">
        <w:rPr>
          <w:rFonts w:ascii="Times New Roman" w:eastAsia="Times New Roman" w:hAnsi="Times New Roman" w:cs="Times New Roman"/>
          <w:sz w:val="24"/>
          <w:szCs w:val="24"/>
        </w:rPr>
        <w:t>17 U.S.C. § 101</w:t>
      </w:r>
      <w:r w:rsidR="00A60D52">
        <w:rPr>
          <w:rFonts w:ascii="Times New Roman" w:eastAsia="Times New Roman" w:hAnsi="Times New Roman" w:cs="Times New Roman"/>
          <w:sz w:val="24"/>
          <w:szCs w:val="24"/>
        </w:rPr>
        <w:t xml:space="preserve"> </w:t>
      </w:r>
      <w:r w:rsidR="00374708" w:rsidRPr="00374708">
        <w:rPr>
          <w:rFonts w:ascii="Times New Roman" w:eastAsia="Times New Roman" w:hAnsi="Times New Roman" w:cs="Times New Roman"/>
          <w:sz w:val="24"/>
          <w:szCs w:val="24"/>
        </w:rPr>
        <w:t>(1976).</w:t>
      </w:r>
      <w:proofErr w:type="gramEnd"/>
      <w:r w:rsidR="00374708" w:rsidRPr="00374708">
        <w:rPr>
          <w:rFonts w:ascii="Times New Roman" w:eastAsia="Times New Roman" w:hAnsi="Times New Roman" w:cs="Times New Roman"/>
          <w:sz w:val="24"/>
          <w:szCs w:val="24"/>
        </w:rPr>
        <w:t xml:space="preserve"> </w:t>
      </w:r>
      <w:r w:rsidR="00A60D52">
        <w:rPr>
          <w:rFonts w:ascii="Times New Roman" w:eastAsia="Times New Roman" w:hAnsi="Times New Roman" w:cs="Times New Roman"/>
          <w:sz w:val="24"/>
          <w:szCs w:val="24"/>
        </w:rPr>
        <w:t>If a work is</w:t>
      </w:r>
      <w:r w:rsidR="00AF3C3B">
        <w:rPr>
          <w:rFonts w:ascii="Times New Roman" w:eastAsia="Times New Roman" w:hAnsi="Times New Roman" w:cs="Times New Roman"/>
          <w:sz w:val="24"/>
          <w:szCs w:val="24"/>
        </w:rPr>
        <w:t xml:space="preserve"> made for hire, “the employer or other person for whom the work was prep</w:t>
      </w:r>
      <w:r w:rsidR="00A60D52">
        <w:rPr>
          <w:rFonts w:ascii="Times New Roman" w:eastAsia="Times New Roman" w:hAnsi="Times New Roman" w:cs="Times New Roman"/>
          <w:sz w:val="24"/>
          <w:szCs w:val="24"/>
        </w:rPr>
        <w:t xml:space="preserve">ared is considered the author for the purposes of this title </w:t>
      </w:r>
      <w:r w:rsidR="0047371B">
        <w:rPr>
          <w:rFonts w:ascii="Times New Roman" w:eastAsia="Times New Roman" w:hAnsi="Times New Roman" w:cs="Times New Roman"/>
          <w:sz w:val="24"/>
          <w:szCs w:val="24"/>
        </w:rPr>
        <w:t>and . . .</w:t>
      </w:r>
      <w:r w:rsidR="00AF3C3B">
        <w:rPr>
          <w:rFonts w:ascii="Times New Roman" w:eastAsia="Times New Roman" w:hAnsi="Times New Roman" w:cs="Times New Roman"/>
          <w:sz w:val="24"/>
          <w:szCs w:val="24"/>
        </w:rPr>
        <w:t xml:space="preserve"> owns all of the rights comprised in the copyright.” </w:t>
      </w:r>
      <w:proofErr w:type="gramStart"/>
      <w:r w:rsidR="00AF3C3B">
        <w:rPr>
          <w:rFonts w:ascii="Times New Roman" w:eastAsia="Times New Roman" w:hAnsi="Times New Roman" w:cs="Times New Roman"/>
          <w:sz w:val="24"/>
          <w:szCs w:val="24"/>
        </w:rPr>
        <w:t>17 U.S.C. § 201(b)</w:t>
      </w:r>
      <w:r w:rsidR="00A60D52">
        <w:rPr>
          <w:rFonts w:ascii="Times New Roman" w:eastAsia="Times New Roman" w:hAnsi="Times New Roman" w:cs="Times New Roman"/>
          <w:sz w:val="24"/>
          <w:szCs w:val="24"/>
        </w:rPr>
        <w:t xml:space="preserve"> </w:t>
      </w:r>
      <w:r w:rsidR="00AF3C3B">
        <w:rPr>
          <w:rFonts w:ascii="Times New Roman" w:eastAsia="Times New Roman" w:hAnsi="Times New Roman" w:cs="Times New Roman"/>
          <w:sz w:val="24"/>
          <w:szCs w:val="24"/>
        </w:rPr>
        <w:t>(1976).</w:t>
      </w:r>
      <w:proofErr w:type="gramEnd"/>
      <w:r w:rsidR="00AF3C3B">
        <w:rPr>
          <w:rFonts w:ascii="Times New Roman" w:eastAsia="Times New Roman" w:hAnsi="Times New Roman" w:cs="Times New Roman"/>
          <w:sz w:val="24"/>
          <w:szCs w:val="24"/>
        </w:rPr>
        <w:t xml:space="preserve"> A work is only a work made for hire if it is either</w:t>
      </w:r>
      <w:r>
        <w:rPr>
          <w:rFonts w:ascii="Times New Roman" w:eastAsia="Times New Roman" w:hAnsi="Times New Roman" w:cs="Times New Roman"/>
          <w:sz w:val="24"/>
          <w:szCs w:val="24"/>
        </w:rPr>
        <w:t xml:space="preserve">: </w:t>
      </w:r>
    </w:p>
    <w:p w14:paraId="59718BCB" w14:textId="77777777" w:rsidR="00F43E74" w:rsidRDefault="003A346D" w:rsidP="008554AD">
      <w:pPr>
        <w:pStyle w:val="LWBlock"/>
        <w:ind w:right="630"/>
        <w:contextualSpacing/>
        <w:rPr>
          <w:rFonts w:eastAsia="Times New Roman"/>
        </w:rPr>
      </w:pPr>
      <w:r w:rsidRPr="00F43E74">
        <w:rPr>
          <w:rStyle w:val="BlockQuoteChar"/>
        </w:rPr>
        <w:t>(1) a work prepared by an employee within the scope</w:t>
      </w:r>
      <w:r w:rsidR="004971BF">
        <w:rPr>
          <w:rStyle w:val="BlockQuoteChar"/>
        </w:rPr>
        <w:t xml:space="preserve"> of his or her employment; </w:t>
      </w:r>
      <w:r w:rsidRPr="00F43E74">
        <w:rPr>
          <w:rStyle w:val="BlockQuoteChar"/>
        </w:rPr>
        <w:t xml:space="preserve">or </w:t>
      </w:r>
      <w:r w:rsidR="004971BF">
        <w:rPr>
          <w:rStyle w:val="BlockQuoteChar"/>
        </w:rPr>
        <w:br/>
      </w:r>
      <w:r w:rsidRPr="00F43E74">
        <w:rPr>
          <w:rStyle w:val="BlockQuoteChar"/>
        </w:rPr>
        <w:t>(2) a work specially ordered or commissioned for use as a cont</w:t>
      </w:r>
      <w:r w:rsidR="0047371B">
        <w:rPr>
          <w:rStyle w:val="BlockQuoteChar"/>
        </w:rPr>
        <w:t xml:space="preserve">ribution to a collective work . . . </w:t>
      </w:r>
      <w:r w:rsidRPr="00F43E74">
        <w:rPr>
          <w:rStyle w:val="BlockQuoteChar"/>
        </w:rPr>
        <w:t>if the parties expressly agree in a written instrument signed by them that the work shall be considered a work made for hire.</w:t>
      </w:r>
    </w:p>
    <w:p w14:paraId="740CD238" w14:textId="77777777" w:rsidR="00AF3C3B" w:rsidRPr="00AF3C3B" w:rsidRDefault="003A346D" w:rsidP="008554AD">
      <w:pPr>
        <w:spacing w:after="0" w:line="480" w:lineRule="auto"/>
        <w:contextualSpacing/>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17 U.S.C. § 101(1976) (here</w:t>
      </w:r>
      <w:r w:rsidR="003269E1">
        <w:rPr>
          <w:rFonts w:ascii="Times New Roman" w:eastAsia="Times New Roman" w:hAnsi="Times New Roman" w:cs="Times New Roman"/>
          <w:sz w:val="24"/>
          <w:szCs w:val="24"/>
        </w:rPr>
        <w:t>in</w:t>
      </w:r>
      <w:r w:rsidR="00AF3C3B">
        <w:rPr>
          <w:rFonts w:ascii="Times New Roman" w:eastAsia="Times New Roman" w:hAnsi="Times New Roman" w:cs="Times New Roman"/>
          <w:sz w:val="24"/>
          <w:szCs w:val="24"/>
        </w:rPr>
        <w:t>after 101(1) and 101(2)).</w:t>
      </w:r>
      <w:proofErr w:type="gramEnd"/>
      <w:r w:rsidR="00AF3C3B">
        <w:rPr>
          <w:rFonts w:ascii="Times New Roman" w:eastAsia="Times New Roman" w:hAnsi="Times New Roman" w:cs="Times New Roman"/>
          <w:sz w:val="24"/>
          <w:szCs w:val="24"/>
        </w:rPr>
        <w:t xml:space="preserve"> </w:t>
      </w:r>
      <w:r w:rsidR="00A60D52">
        <w:rPr>
          <w:rFonts w:ascii="Times New Roman" w:eastAsia="Times New Roman" w:hAnsi="Times New Roman" w:cs="Times New Roman"/>
          <w:sz w:val="24"/>
          <w:szCs w:val="24"/>
        </w:rPr>
        <w:t>To determine the precise meaning of Section 101(2), we turn to the textual canons of statutory interpretation.</w:t>
      </w:r>
    </w:p>
    <w:p w14:paraId="2AE9A8A1" w14:textId="77777777" w:rsidR="00FB72EB" w:rsidRDefault="002C6EEB"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First, t</w:t>
      </w:r>
      <w:r w:rsidR="00374708" w:rsidRPr="00374708">
        <w:rPr>
          <w:rFonts w:ascii="Times New Roman" w:eastAsia="Times New Roman" w:hAnsi="Times New Roman" w:cs="Times New Roman"/>
          <w:sz w:val="24"/>
          <w:szCs w:val="24"/>
        </w:rPr>
        <w:t xml:space="preserve">he plain meaning rule dictates that “the meaning of a statute must, in the first instance, be sought in the language in which the act is framed.” </w:t>
      </w:r>
      <w:proofErr w:type="spellStart"/>
      <w:proofErr w:type="gramStart"/>
      <w:r w:rsidR="00374708" w:rsidRPr="00374708">
        <w:rPr>
          <w:rFonts w:ascii="Times New Roman" w:eastAsia="Times New Roman" w:hAnsi="Times New Roman" w:cs="Times New Roman"/>
          <w:i/>
          <w:sz w:val="24"/>
          <w:szCs w:val="24"/>
        </w:rPr>
        <w:t>Caminetti</w:t>
      </w:r>
      <w:proofErr w:type="spellEnd"/>
      <w:r w:rsidR="00374708" w:rsidRPr="00374708">
        <w:rPr>
          <w:rFonts w:ascii="Times New Roman" w:eastAsia="Times New Roman" w:hAnsi="Times New Roman" w:cs="Times New Roman"/>
          <w:i/>
          <w:sz w:val="24"/>
          <w:szCs w:val="24"/>
        </w:rPr>
        <w:t xml:space="preserve"> v. United States</w:t>
      </w:r>
      <w:r w:rsidR="00374708" w:rsidRPr="00374708">
        <w:rPr>
          <w:rFonts w:ascii="Times New Roman" w:eastAsia="Times New Roman" w:hAnsi="Times New Roman" w:cs="Times New Roman"/>
          <w:sz w:val="24"/>
          <w:szCs w:val="24"/>
        </w:rPr>
        <w:t>, 242 U.S. 470 (1917).</w:t>
      </w:r>
      <w:proofErr w:type="gramEnd"/>
      <w:r w:rsidR="00374708" w:rsidRPr="00374708">
        <w:rPr>
          <w:rFonts w:ascii="Times New Roman" w:eastAsia="Times New Roman" w:hAnsi="Times New Roman" w:cs="Times New Roman"/>
          <w:sz w:val="24"/>
          <w:szCs w:val="24"/>
        </w:rPr>
        <w:t xml:space="preserve"> </w:t>
      </w:r>
      <w:r w:rsidR="00AF3C3B">
        <w:rPr>
          <w:rFonts w:ascii="Times New Roman" w:eastAsia="Times New Roman" w:hAnsi="Times New Roman" w:cs="Times New Roman"/>
          <w:sz w:val="24"/>
          <w:szCs w:val="24"/>
        </w:rPr>
        <w:t xml:space="preserve">Next, the canon of negative implication </w:t>
      </w:r>
      <w:r>
        <w:rPr>
          <w:rFonts w:ascii="Times New Roman" w:eastAsia="Times New Roman" w:hAnsi="Times New Roman" w:cs="Times New Roman"/>
          <w:sz w:val="24"/>
          <w:szCs w:val="24"/>
        </w:rPr>
        <w:t xml:space="preserve">establishes that </w:t>
      </w:r>
      <w:r w:rsidR="00AF3C3B">
        <w:rPr>
          <w:rFonts w:ascii="Times New Roman" w:eastAsia="Times New Roman" w:hAnsi="Times New Roman" w:cs="Times New Roman"/>
          <w:sz w:val="24"/>
          <w:szCs w:val="24"/>
        </w:rPr>
        <w:t>where</w:t>
      </w:r>
      <w:r>
        <w:rPr>
          <w:rFonts w:ascii="Times New Roman" w:eastAsia="Times New Roman" w:hAnsi="Times New Roman" w:cs="Times New Roman"/>
          <w:sz w:val="24"/>
          <w:szCs w:val="24"/>
        </w:rPr>
        <w:t xml:space="preserve"> express </w:t>
      </w:r>
      <w:r w:rsidR="00AF3C3B">
        <w:rPr>
          <w:rFonts w:ascii="Times New Roman" w:eastAsia="Times New Roman" w:hAnsi="Times New Roman" w:cs="Times New Roman"/>
          <w:sz w:val="24"/>
          <w:szCs w:val="24"/>
        </w:rPr>
        <w:t>statutory language</w:t>
      </w:r>
      <w:r>
        <w:rPr>
          <w:rFonts w:ascii="Times New Roman" w:eastAsia="Times New Roman" w:hAnsi="Times New Roman" w:cs="Times New Roman"/>
          <w:sz w:val="24"/>
          <w:szCs w:val="24"/>
        </w:rPr>
        <w:t xml:space="preserve"> exists</w:t>
      </w:r>
      <w:r w:rsidR="00AF3C3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unmentioned terms are presumed to be intentionally </w:t>
      </w:r>
      <w:r w:rsidR="006E3B46">
        <w:rPr>
          <w:rFonts w:ascii="Times New Roman" w:eastAsia="Times New Roman" w:hAnsi="Times New Roman" w:cs="Times New Roman"/>
          <w:sz w:val="24"/>
          <w:szCs w:val="24"/>
        </w:rPr>
        <w:t>omitted</w:t>
      </w:r>
      <w:r w:rsidR="00AF3C3B">
        <w:rPr>
          <w:rFonts w:ascii="Times New Roman" w:eastAsia="Times New Roman" w:hAnsi="Times New Roman" w:cs="Times New Roman"/>
          <w:sz w:val="24"/>
          <w:szCs w:val="24"/>
        </w:rPr>
        <w:t xml:space="preserve">. </w:t>
      </w:r>
      <w:r w:rsidR="006E3B46">
        <w:rPr>
          <w:rFonts w:ascii="Times New Roman" w:eastAsia="Times New Roman" w:hAnsi="Times New Roman" w:cs="Times New Roman"/>
          <w:i/>
          <w:sz w:val="24"/>
          <w:szCs w:val="24"/>
        </w:rPr>
        <w:t>See, e.</w:t>
      </w:r>
      <w:r w:rsidR="00C24B83">
        <w:rPr>
          <w:rFonts w:ascii="Times New Roman" w:eastAsia="Times New Roman" w:hAnsi="Times New Roman" w:cs="Times New Roman"/>
          <w:i/>
          <w:sz w:val="24"/>
          <w:szCs w:val="24"/>
        </w:rPr>
        <w:t>g.</w:t>
      </w:r>
      <w:r w:rsidR="006E3B46">
        <w:rPr>
          <w:rFonts w:ascii="Times New Roman" w:eastAsia="Times New Roman" w:hAnsi="Times New Roman" w:cs="Times New Roman"/>
          <w:i/>
          <w:sz w:val="24"/>
          <w:szCs w:val="24"/>
        </w:rPr>
        <w:t>,</w:t>
      </w:r>
      <w:r w:rsidR="00AF3C3B" w:rsidRPr="00C24B83">
        <w:rPr>
          <w:rFonts w:ascii="Times New Roman" w:eastAsia="Times New Roman" w:hAnsi="Times New Roman" w:cs="Times New Roman"/>
          <w:i/>
          <w:sz w:val="24"/>
          <w:szCs w:val="24"/>
        </w:rPr>
        <w:t xml:space="preserve"> </w:t>
      </w:r>
      <w:r w:rsidR="00AF3C3B">
        <w:rPr>
          <w:rFonts w:ascii="Times New Roman" w:eastAsia="Times New Roman" w:hAnsi="Times New Roman" w:cs="Times New Roman"/>
          <w:i/>
          <w:sz w:val="24"/>
          <w:szCs w:val="24"/>
        </w:rPr>
        <w:t>TRW, Inc. v. Andrews</w:t>
      </w:r>
      <w:r w:rsidR="00AF3C3B">
        <w:rPr>
          <w:rFonts w:ascii="Times New Roman" w:eastAsia="Times New Roman" w:hAnsi="Times New Roman" w:cs="Times New Roman"/>
          <w:sz w:val="24"/>
          <w:szCs w:val="24"/>
        </w:rPr>
        <w:t xml:space="preserve">, 534 U.S. 19, 28 </w:t>
      </w:r>
      <w:r w:rsidR="00C24B83">
        <w:rPr>
          <w:rFonts w:ascii="Times New Roman" w:eastAsia="Times New Roman" w:hAnsi="Times New Roman" w:cs="Times New Roman"/>
          <w:sz w:val="24"/>
          <w:szCs w:val="24"/>
        </w:rPr>
        <w:t xml:space="preserve">(2001) </w:t>
      </w:r>
      <w:r w:rsidR="00AF3C3B">
        <w:rPr>
          <w:rFonts w:ascii="Times New Roman" w:eastAsia="Times New Roman" w:hAnsi="Times New Roman" w:cs="Times New Roman"/>
          <w:sz w:val="24"/>
          <w:szCs w:val="24"/>
        </w:rPr>
        <w:t xml:space="preserve">(citing </w:t>
      </w:r>
      <w:r w:rsidR="00AF3C3B">
        <w:rPr>
          <w:rFonts w:ascii="Times New Roman" w:eastAsia="Times New Roman" w:hAnsi="Times New Roman" w:cs="Times New Roman"/>
          <w:i/>
          <w:sz w:val="24"/>
          <w:szCs w:val="24"/>
        </w:rPr>
        <w:t>Andrus v. Glover Constr. Co.</w:t>
      </w:r>
      <w:r w:rsidR="00AF3C3B">
        <w:rPr>
          <w:rFonts w:ascii="Times New Roman" w:eastAsia="Times New Roman" w:hAnsi="Times New Roman" w:cs="Times New Roman"/>
          <w:sz w:val="24"/>
          <w:szCs w:val="24"/>
        </w:rPr>
        <w:t xml:space="preserve">, </w:t>
      </w:r>
      <w:r w:rsidR="006E3B46">
        <w:rPr>
          <w:rFonts w:ascii="Times New Roman" w:eastAsia="Times New Roman" w:hAnsi="Times New Roman" w:cs="Times New Roman"/>
          <w:sz w:val="24"/>
          <w:szCs w:val="24"/>
        </w:rPr>
        <w:t xml:space="preserve">446 U.S. 608, 616–617 </w:t>
      </w:r>
      <w:r w:rsidR="00AF3C3B" w:rsidRPr="00AF3C3B">
        <w:rPr>
          <w:rFonts w:ascii="Times New Roman" w:eastAsia="Times New Roman" w:hAnsi="Times New Roman" w:cs="Times New Roman"/>
          <w:sz w:val="24"/>
          <w:szCs w:val="24"/>
        </w:rPr>
        <w:t>(1980)</w:t>
      </w:r>
      <w:r w:rsidR="00AF3C3B">
        <w:rPr>
          <w:rFonts w:ascii="Times New Roman" w:eastAsia="Times New Roman" w:hAnsi="Times New Roman" w:cs="Times New Roman"/>
          <w:sz w:val="24"/>
          <w:szCs w:val="24"/>
        </w:rPr>
        <w:t xml:space="preserve">); </w:t>
      </w:r>
      <w:r w:rsidR="00AF3C3B" w:rsidRPr="00AF3C3B">
        <w:rPr>
          <w:rFonts w:ascii="Times New Roman" w:eastAsia="Times New Roman" w:hAnsi="Times New Roman" w:cs="Times New Roman"/>
          <w:i/>
          <w:sz w:val="24"/>
          <w:szCs w:val="24"/>
        </w:rPr>
        <w:t>Leatherman v. Tarrant County Narcotics I</w:t>
      </w:r>
      <w:r w:rsidR="00AF3C3B">
        <w:rPr>
          <w:rFonts w:ascii="Times New Roman" w:eastAsia="Times New Roman" w:hAnsi="Times New Roman" w:cs="Times New Roman"/>
          <w:i/>
          <w:sz w:val="24"/>
          <w:szCs w:val="24"/>
        </w:rPr>
        <w:t>ntelligence and Coordination Unit</w:t>
      </w:r>
      <w:r w:rsidR="00AF3C3B" w:rsidRPr="00AF3C3B">
        <w:rPr>
          <w:rFonts w:ascii="Times New Roman" w:eastAsia="Times New Roman" w:hAnsi="Times New Roman" w:cs="Times New Roman"/>
          <w:sz w:val="24"/>
          <w:szCs w:val="24"/>
        </w:rPr>
        <w:t>, 507 U.S. 163, 168 (1993) (“</w:t>
      </w:r>
      <w:proofErr w:type="spellStart"/>
      <w:r w:rsidR="00AF3C3B" w:rsidRPr="00AF3C3B">
        <w:rPr>
          <w:rFonts w:ascii="Times New Roman" w:eastAsia="Times New Roman" w:hAnsi="Times New Roman" w:cs="Times New Roman"/>
          <w:i/>
          <w:sz w:val="24"/>
          <w:szCs w:val="24"/>
        </w:rPr>
        <w:t>Expressio</w:t>
      </w:r>
      <w:proofErr w:type="spellEnd"/>
      <w:r w:rsidR="00AF3C3B" w:rsidRPr="00AF3C3B">
        <w:rPr>
          <w:rFonts w:ascii="Times New Roman" w:eastAsia="Times New Roman" w:hAnsi="Times New Roman" w:cs="Times New Roman"/>
          <w:i/>
          <w:sz w:val="24"/>
          <w:szCs w:val="24"/>
        </w:rPr>
        <w:t xml:space="preserve"> </w:t>
      </w:r>
      <w:proofErr w:type="spellStart"/>
      <w:r w:rsidR="00AF3C3B" w:rsidRPr="00AF3C3B">
        <w:rPr>
          <w:rFonts w:ascii="Times New Roman" w:eastAsia="Times New Roman" w:hAnsi="Times New Roman" w:cs="Times New Roman"/>
          <w:i/>
          <w:sz w:val="24"/>
          <w:szCs w:val="24"/>
        </w:rPr>
        <w:t>unius</w:t>
      </w:r>
      <w:proofErr w:type="spellEnd"/>
      <w:r w:rsidR="00AF3C3B" w:rsidRPr="00AF3C3B">
        <w:rPr>
          <w:rFonts w:ascii="Times New Roman" w:eastAsia="Times New Roman" w:hAnsi="Times New Roman" w:cs="Times New Roman"/>
          <w:i/>
          <w:sz w:val="24"/>
          <w:szCs w:val="24"/>
        </w:rPr>
        <w:t xml:space="preserve"> </w:t>
      </w:r>
      <w:proofErr w:type="spellStart"/>
      <w:r w:rsidR="00AF3C3B" w:rsidRPr="00AF3C3B">
        <w:rPr>
          <w:rFonts w:ascii="Times New Roman" w:eastAsia="Times New Roman" w:hAnsi="Times New Roman" w:cs="Times New Roman"/>
          <w:i/>
          <w:sz w:val="24"/>
          <w:szCs w:val="24"/>
        </w:rPr>
        <w:t>est</w:t>
      </w:r>
      <w:proofErr w:type="spellEnd"/>
      <w:r w:rsidR="00AF3C3B" w:rsidRPr="00AF3C3B">
        <w:rPr>
          <w:rFonts w:ascii="Times New Roman" w:eastAsia="Times New Roman" w:hAnsi="Times New Roman" w:cs="Times New Roman"/>
          <w:i/>
          <w:sz w:val="24"/>
          <w:szCs w:val="24"/>
        </w:rPr>
        <w:t xml:space="preserve"> </w:t>
      </w:r>
      <w:proofErr w:type="spellStart"/>
      <w:r w:rsidR="00AF3C3B" w:rsidRPr="00AF3C3B">
        <w:rPr>
          <w:rFonts w:ascii="Times New Roman" w:eastAsia="Times New Roman" w:hAnsi="Times New Roman" w:cs="Times New Roman"/>
          <w:i/>
          <w:sz w:val="24"/>
          <w:szCs w:val="24"/>
        </w:rPr>
        <w:t>exclusio</w:t>
      </w:r>
      <w:proofErr w:type="spellEnd"/>
      <w:r w:rsidR="00AF3C3B" w:rsidRPr="00AF3C3B">
        <w:rPr>
          <w:rFonts w:ascii="Times New Roman" w:eastAsia="Times New Roman" w:hAnsi="Times New Roman" w:cs="Times New Roman"/>
          <w:i/>
          <w:sz w:val="24"/>
          <w:szCs w:val="24"/>
        </w:rPr>
        <w:t xml:space="preserve"> </w:t>
      </w:r>
      <w:proofErr w:type="spellStart"/>
      <w:r w:rsidR="00AF3C3B" w:rsidRPr="00AF3C3B">
        <w:rPr>
          <w:rFonts w:ascii="Times New Roman" w:eastAsia="Times New Roman" w:hAnsi="Times New Roman" w:cs="Times New Roman"/>
          <w:i/>
          <w:sz w:val="24"/>
          <w:szCs w:val="24"/>
        </w:rPr>
        <w:t>alterius</w:t>
      </w:r>
      <w:proofErr w:type="spellEnd"/>
      <w:r w:rsidR="00AF3C3B" w:rsidRPr="00AF3C3B">
        <w:rPr>
          <w:rFonts w:ascii="Times New Roman" w:eastAsia="Times New Roman" w:hAnsi="Times New Roman" w:cs="Times New Roman"/>
          <w:sz w:val="24"/>
          <w:szCs w:val="24"/>
        </w:rPr>
        <w:t>.”)</w:t>
      </w:r>
      <w:r w:rsidR="006E3B46">
        <w:rPr>
          <w:rFonts w:ascii="Times New Roman" w:eastAsia="Times New Roman" w:hAnsi="Times New Roman" w:cs="Times New Roman"/>
          <w:sz w:val="24"/>
          <w:szCs w:val="24"/>
        </w:rPr>
        <w:t>.</w:t>
      </w:r>
      <w:r w:rsidR="00AF3C3B" w:rsidRPr="00AF3C3B">
        <w:rPr>
          <w:rFonts w:ascii="Times New Roman" w:eastAsia="Times New Roman" w:hAnsi="Times New Roman" w:cs="Times New Roman"/>
          <w:sz w:val="24"/>
          <w:szCs w:val="24"/>
        </w:rPr>
        <w:t xml:space="preserve"> </w:t>
      </w:r>
    </w:p>
    <w:p w14:paraId="60F6ECBF" w14:textId="77777777" w:rsidR="00374708" w:rsidRPr="005C6EE2" w:rsidRDefault="00AF3C3B"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Finally, t</w:t>
      </w:r>
      <w:r w:rsidRPr="00AF3C3B">
        <w:rPr>
          <w:rFonts w:ascii="Times New Roman" w:eastAsia="Times New Roman" w:hAnsi="Times New Roman" w:cs="Times New Roman"/>
          <w:sz w:val="24"/>
          <w:szCs w:val="24"/>
        </w:rPr>
        <w:t xml:space="preserve">he language must be read in the context of the whole statute and should be interpreted in a way that keeps the statute consistent internally. </w:t>
      </w:r>
      <w:r w:rsidRPr="00AF3C3B">
        <w:rPr>
          <w:rFonts w:ascii="Times New Roman" w:eastAsia="Times New Roman" w:hAnsi="Times New Roman" w:cs="Times New Roman"/>
          <w:i/>
          <w:sz w:val="24"/>
          <w:szCs w:val="24"/>
        </w:rPr>
        <w:t xml:space="preserve">See Massachusetts v. </w:t>
      </w:r>
      <w:proofErr w:type="spellStart"/>
      <w:r w:rsidRPr="00AF3C3B">
        <w:rPr>
          <w:rFonts w:ascii="Times New Roman" w:eastAsia="Times New Roman" w:hAnsi="Times New Roman" w:cs="Times New Roman"/>
          <w:i/>
          <w:sz w:val="24"/>
          <w:szCs w:val="24"/>
        </w:rPr>
        <w:t>Morash</w:t>
      </w:r>
      <w:proofErr w:type="spellEnd"/>
      <w:r w:rsidRPr="00AF3C3B">
        <w:rPr>
          <w:rFonts w:ascii="Times New Roman" w:eastAsia="Times New Roman" w:hAnsi="Times New Roman" w:cs="Times New Roman"/>
          <w:sz w:val="24"/>
          <w:szCs w:val="24"/>
        </w:rPr>
        <w:t xml:space="preserve">, </w:t>
      </w:r>
      <w:r w:rsidRPr="00AF3C3B">
        <w:rPr>
          <w:rFonts w:ascii="Times New Roman" w:eastAsia="Times New Roman" w:hAnsi="Times New Roman" w:cs="Times New Roman"/>
          <w:sz w:val="24"/>
          <w:szCs w:val="24"/>
        </w:rPr>
        <w:lastRenderedPageBreak/>
        <w:t xml:space="preserve">490 U.S. 107, 115 (1989) (quoting </w:t>
      </w:r>
      <w:r w:rsidRPr="00AF3C3B">
        <w:rPr>
          <w:rFonts w:ascii="Times New Roman" w:eastAsia="Times New Roman" w:hAnsi="Times New Roman" w:cs="Times New Roman"/>
          <w:i/>
          <w:sz w:val="24"/>
          <w:szCs w:val="24"/>
        </w:rPr>
        <w:t xml:space="preserve">Pilot Life Ins. Co. v. </w:t>
      </w:r>
      <w:proofErr w:type="spellStart"/>
      <w:r w:rsidRPr="00AF3C3B">
        <w:rPr>
          <w:rFonts w:ascii="Times New Roman" w:eastAsia="Times New Roman" w:hAnsi="Times New Roman" w:cs="Times New Roman"/>
          <w:i/>
          <w:sz w:val="24"/>
          <w:szCs w:val="24"/>
        </w:rPr>
        <w:t>Dedeaux</w:t>
      </w:r>
      <w:proofErr w:type="spellEnd"/>
      <w:r w:rsidRPr="00AF3C3B">
        <w:rPr>
          <w:rFonts w:ascii="Times New Roman" w:eastAsia="Times New Roman" w:hAnsi="Times New Roman" w:cs="Times New Roman"/>
          <w:sz w:val="24"/>
          <w:szCs w:val="24"/>
        </w:rPr>
        <w:t>, 481 U.S. 41, 51 (1987)) (“[W]e [are] not .</w:t>
      </w:r>
      <w:r w:rsidR="00082302">
        <w:rPr>
          <w:rFonts w:ascii="Times New Roman" w:eastAsia="Times New Roman" w:hAnsi="Times New Roman" w:cs="Times New Roman"/>
          <w:sz w:val="24"/>
          <w:szCs w:val="24"/>
        </w:rPr>
        <w:t xml:space="preserve"> </w:t>
      </w:r>
      <w:r w:rsidRPr="00AF3C3B">
        <w:rPr>
          <w:rFonts w:ascii="Times New Roman" w:eastAsia="Times New Roman" w:hAnsi="Times New Roman" w:cs="Times New Roman"/>
          <w:sz w:val="24"/>
          <w:szCs w:val="24"/>
        </w:rPr>
        <w:t>.</w:t>
      </w:r>
      <w:r w:rsidR="00082302">
        <w:rPr>
          <w:rFonts w:ascii="Times New Roman" w:eastAsia="Times New Roman" w:hAnsi="Times New Roman" w:cs="Times New Roman"/>
          <w:sz w:val="24"/>
          <w:szCs w:val="24"/>
        </w:rPr>
        <w:t xml:space="preserve"> </w:t>
      </w:r>
      <w:r w:rsidRPr="00AF3C3B">
        <w:rPr>
          <w:rFonts w:ascii="Times New Roman" w:eastAsia="Times New Roman" w:hAnsi="Times New Roman" w:cs="Times New Roman"/>
          <w:sz w:val="24"/>
          <w:szCs w:val="24"/>
        </w:rPr>
        <w:t>. guided by a single sentence or member of a sentence, but look to the provisions of the whole law, and to its object and policy.”).</w:t>
      </w:r>
      <w:r w:rsidR="00FB72EB">
        <w:rPr>
          <w:rFonts w:ascii="Times New Roman" w:eastAsia="Times New Roman" w:hAnsi="Times New Roman" w:cs="Times New Roman"/>
          <w:sz w:val="24"/>
          <w:szCs w:val="24"/>
        </w:rPr>
        <w:t xml:space="preserve"> The whole</w:t>
      </w:r>
      <w:r w:rsidR="00FB72EB" w:rsidRPr="00FB72EB">
        <w:rPr>
          <w:rFonts w:ascii="Times New Roman" w:eastAsia="Times New Roman" w:hAnsi="Times New Roman" w:cs="Times New Roman"/>
          <w:sz w:val="24"/>
          <w:szCs w:val="24"/>
        </w:rPr>
        <w:t xml:space="preserve"> statute must be interpreted so that “no clause, sentence, or word shall be superfluous, void, or insignificant.” </w:t>
      </w:r>
      <w:r w:rsidR="00FB72EB" w:rsidRPr="00FB72EB">
        <w:rPr>
          <w:rFonts w:ascii="Times New Roman" w:eastAsia="Times New Roman" w:hAnsi="Times New Roman" w:cs="Times New Roman"/>
          <w:i/>
          <w:sz w:val="24"/>
          <w:szCs w:val="24"/>
        </w:rPr>
        <w:t>TRW</w:t>
      </w:r>
      <w:r w:rsidR="0047371B">
        <w:rPr>
          <w:rFonts w:ascii="Times New Roman" w:eastAsia="Times New Roman" w:hAnsi="Times New Roman" w:cs="Times New Roman"/>
          <w:sz w:val="24"/>
          <w:szCs w:val="24"/>
        </w:rPr>
        <w:t>,</w:t>
      </w:r>
      <w:r w:rsidR="00FB72EB" w:rsidRPr="00FB72EB">
        <w:rPr>
          <w:rFonts w:ascii="Times New Roman" w:eastAsia="Times New Roman" w:hAnsi="Times New Roman" w:cs="Times New Roman"/>
          <w:sz w:val="24"/>
          <w:szCs w:val="24"/>
        </w:rPr>
        <w:t xml:space="preserve"> 534 U.S. at 31 (quoting </w:t>
      </w:r>
      <w:r w:rsidR="00FB72EB" w:rsidRPr="00FB72EB">
        <w:rPr>
          <w:rFonts w:ascii="Times New Roman" w:eastAsia="Times New Roman" w:hAnsi="Times New Roman" w:cs="Times New Roman"/>
          <w:i/>
          <w:sz w:val="24"/>
          <w:szCs w:val="24"/>
        </w:rPr>
        <w:t>Duncan v. Walker</w:t>
      </w:r>
      <w:r w:rsidR="00FB72EB" w:rsidRPr="00FB72EB">
        <w:rPr>
          <w:rFonts w:ascii="Times New Roman" w:eastAsia="Times New Roman" w:hAnsi="Times New Roman" w:cs="Times New Roman"/>
          <w:sz w:val="24"/>
          <w:szCs w:val="24"/>
        </w:rPr>
        <w:t>, 533 U.S. 167, 174 (2001)).</w:t>
      </w:r>
    </w:p>
    <w:p w14:paraId="7BE5476E" w14:textId="77777777" w:rsidR="006A4E7A" w:rsidRDefault="000211AA" w:rsidP="008554AD">
      <w:pPr>
        <w:spacing w:after="0" w:line="240" w:lineRule="auto"/>
        <w:ind w:left="1440" w:hanging="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w:t>
      </w:r>
      <w:r w:rsidR="006A4E7A" w:rsidRPr="006A4E7A">
        <w:rPr>
          <w:rFonts w:ascii="Times New Roman" w:eastAsia="Times New Roman" w:hAnsi="Times New Roman" w:cs="Times New Roman"/>
          <w:b/>
          <w:sz w:val="24"/>
          <w:szCs w:val="24"/>
        </w:rPr>
        <w:t>.</w:t>
      </w:r>
      <w:r w:rsidR="006A4E7A" w:rsidRPr="006A4E7A">
        <w:rPr>
          <w:rFonts w:ascii="Times New Roman" w:eastAsia="Times New Roman" w:hAnsi="Times New Roman" w:cs="Times New Roman"/>
          <w:b/>
          <w:sz w:val="24"/>
          <w:szCs w:val="24"/>
        </w:rPr>
        <w:tab/>
        <w:t>Section 101(2)’s Phrasing Excludes Works Created Before the Written Work Made for Hire Agreement.</w:t>
      </w:r>
    </w:p>
    <w:p w14:paraId="25F24451" w14:textId="77777777" w:rsidR="006A4E7A" w:rsidRPr="006A4E7A" w:rsidRDefault="006A4E7A" w:rsidP="008554AD">
      <w:pPr>
        <w:spacing w:after="0" w:line="240" w:lineRule="auto"/>
        <w:ind w:firstLine="720"/>
        <w:contextualSpacing/>
        <w:jc w:val="both"/>
        <w:rPr>
          <w:rFonts w:ascii="Times New Roman" w:eastAsia="Times New Roman" w:hAnsi="Times New Roman" w:cs="Times New Roman"/>
          <w:b/>
          <w:sz w:val="24"/>
          <w:szCs w:val="24"/>
        </w:rPr>
      </w:pPr>
    </w:p>
    <w:p w14:paraId="5A33ACEB" w14:textId="77777777" w:rsidR="00BE25D1" w:rsidRDefault="00BE25D1"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Section 101(2) defines a work made for hire</w:t>
      </w:r>
      <w:r w:rsidR="00980A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as </w:t>
      </w:r>
      <w:r w:rsidRPr="00BE25D1">
        <w:rPr>
          <w:rFonts w:ascii="Times New Roman" w:eastAsia="Times New Roman" w:hAnsi="Times New Roman" w:cs="Times New Roman"/>
          <w:sz w:val="24"/>
          <w:szCs w:val="24"/>
        </w:rPr>
        <w:t xml:space="preserve">“a work </w:t>
      </w:r>
      <w:r w:rsidRPr="00F43E74">
        <w:rPr>
          <w:rFonts w:ascii="Times New Roman" w:eastAsia="Times New Roman" w:hAnsi="Times New Roman" w:cs="Times New Roman"/>
          <w:sz w:val="24"/>
          <w:szCs w:val="24"/>
          <w:u w:val="single"/>
        </w:rPr>
        <w:t>specially ordered or commissioned</w:t>
      </w:r>
      <w:r w:rsidRPr="0047371B">
        <w:rPr>
          <w:rFonts w:ascii="Times New Roman" w:eastAsia="Times New Roman" w:hAnsi="Times New Roman" w:cs="Times New Roman"/>
          <w:sz w:val="24"/>
          <w:szCs w:val="24"/>
        </w:rPr>
        <w:t xml:space="preserve"> .</w:t>
      </w:r>
      <w:r w:rsidRPr="00BE25D1">
        <w:rPr>
          <w:rFonts w:ascii="Times New Roman" w:eastAsia="Times New Roman" w:hAnsi="Times New Roman" w:cs="Times New Roman"/>
          <w:sz w:val="24"/>
          <w:szCs w:val="24"/>
        </w:rPr>
        <w:t xml:space="preserve"> . . if the parties expressly agree in a written instrument signed by them that the work </w:t>
      </w:r>
      <w:r w:rsidRPr="00374708">
        <w:rPr>
          <w:rFonts w:ascii="Times New Roman" w:eastAsia="Times New Roman" w:hAnsi="Times New Roman" w:cs="Times New Roman"/>
          <w:sz w:val="24"/>
          <w:szCs w:val="24"/>
          <w:u w:val="single"/>
        </w:rPr>
        <w:t>shall be considered</w:t>
      </w:r>
      <w:r w:rsidRPr="00374708">
        <w:rPr>
          <w:rFonts w:ascii="Times New Roman" w:eastAsia="Times New Roman" w:hAnsi="Times New Roman" w:cs="Times New Roman"/>
          <w:sz w:val="24"/>
          <w:szCs w:val="24"/>
        </w:rPr>
        <w:t xml:space="preserve"> </w:t>
      </w:r>
      <w:r w:rsidRPr="00BE25D1">
        <w:rPr>
          <w:rFonts w:ascii="Times New Roman" w:eastAsia="Times New Roman" w:hAnsi="Times New Roman" w:cs="Times New Roman"/>
          <w:sz w:val="24"/>
          <w:szCs w:val="24"/>
        </w:rPr>
        <w:t>a work made for h</w:t>
      </w:r>
      <w:r w:rsidR="00374708">
        <w:rPr>
          <w:rFonts w:ascii="Times New Roman" w:eastAsia="Times New Roman" w:hAnsi="Times New Roman" w:cs="Times New Roman"/>
          <w:sz w:val="24"/>
          <w:szCs w:val="24"/>
        </w:rPr>
        <w:t>ire.” 17 U.S.C. § 101(2)</w:t>
      </w:r>
      <w:r w:rsidR="0047371B">
        <w:rPr>
          <w:rFonts w:ascii="Times New Roman" w:eastAsia="Times New Roman" w:hAnsi="Times New Roman" w:cs="Times New Roman"/>
          <w:sz w:val="24"/>
          <w:szCs w:val="24"/>
        </w:rPr>
        <w:t xml:space="preserve"> </w:t>
      </w:r>
      <w:r w:rsidR="00374708">
        <w:rPr>
          <w:rFonts w:ascii="Times New Roman" w:eastAsia="Times New Roman" w:hAnsi="Times New Roman" w:cs="Times New Roman"/>
          <w:sz w:val="24"/>
          <w:szCs w:val="24"/>
        </w:rPr>
        <w:t>(1976)</w:t>
      </w:r>
      <w:r w:rsidR="0047371B">
        <w:rPr>
          <w:rFonts w:ascii="Times New Roman" w:eastAsia="Times New Roman" w:hAnsi="Times New Roman" w:cs="Times New Roman"/>
          <w:sz w:val="24"/>
          <w:szCs w:val="24"/>
        </w:rPr>
        <w:t xml:space="preserve"> </w:t>
      </w:r>
      <w:r w:rsidR="00374708">
        <w:rPr>
          <w:rFonts w:ascii="Times New Roman" w:eastAsia="Times New Roman" w:hAnsi="Times New Roman" w:cs="Times New Roman"/>
          <w:sz w:val="24"/>
          <w:szCs w:val="24"/>
        </w:rPr>
        <w:t>(e</w:t>
      </w:r>
      <w:r w:rsidRPr="00BE25D1">
        <w:rPr>
          <w:rFonts w:ascii="Times New Roman" w:eastAsia="Times New Roman" w:hAnsi="Times New Roman" w:cs="Times New Roman"/>
          <w:sz w:val="24"/>
          <w:szCs w:val="24"/>
        </w:rPr>
        <w:t>mphasis added).</w:t>
      </w:r>
      <w:r>
        <w:rPr>
          <w:rFonts w:ascii="Times New Roman" w:eastAsia="Times New Roman" w:hAnsi="Times New Roman" w:cs="Times New Roman"/>
          <w:sz w:val="24"/>
          <w:szCs w:val="24"/>
        </w:rPr>
        <w:t xml:space="preserve"> </w:t>
      </w:r>
      <w:r w:rsidRPr="00BE25D1">
        <w:rPr>
          <w:rFonts w:ascii="Times New Roman" w:eastAsia="Times New Roman" w:hAnsi="Times New Roman" w:cs="Times New Roman"/>
          <w:sz w:val="24"/>
          <w:szCs w:val="24"/>
        </w:rPr>
        <w:t xml:space="preserve">Looking to the plain language, </w:t>
      </w:r>
      <w:r>
        <w:rPr>
          <w:rFonts w:ascii="Times New Roman" w:eastAsia="Times New Roman" w:hAnsi="Times New Roman" w:cs="Times New Roman"/>
          <w:sz w:val="24"/>
          <w:szCs w:val="24"/>
        </w:rPr>
        <w:t>this definition</w:t>
      </w:r>
      <w:r w:rsidRPr="00BE25D1">
        <w:rPr>
          <w:rFonts w:ascii="Times New Roman" w:eastAsia="Times New Roman" w:hAnsi="Times New Roman" w:cs="Times New Roman"/>
          <w:sz w:val="24"/>
          <w:szCs w:val="24"/>
        </w:rPr>
        <w:t xml:space="preserve"> hinges on the relation</w:t>
      </w:r>
      <w:r w:rsidR="00F43E74">
        <w:rPr>
          <w:rFonts w:ascii="Times New Roman" w:eastAsia="Times New Roman" w:hAnsi="Times New Roman" w:cs="Times New Roman"/>
          <w:sz w:val="24"/>
          <w:szCs w:val="24"/>
        </w:rPr>
        <w:t>ship</w:t>
      </w:r>
      <w:r w:rsidRPr="00BE25D1">
        <w:rPr>
          <w:rFonts w:ascii="Times New Roman" w:eastAsia="Times New Roman" w:hAnsi="Times New Roman" w:cs="Times New Roman"/>
          <w:sz w:val="24"/>
          <w:szCs w:val="24"/>
        </w:rPr>
        <w:t xml:space="preserve"> between the specially order</w:t>
      </w:r>
      <w:r w:rsidR="00374708">
        <w:rPr>
          <w:rFonts w:ascii="Times New Roman" w:eastAsia="Times New Roman" w:hAnsi="Times New Roman" w:cs="Times New Roman"/>
          <w:sz w:val="24"/>
          <w:szCs w:val="24"/>
        </w:rPr>
        <w:t>ed or commissioned work</w:t>
      </w:r>
      <w:r w:rsidRPr="00BE25D1">
        <w:rPr>
          <w:rFonts w:ascii="Times New Roman" w:eastAsia="Times New Roman" w:hAnsi="Times New Roman" w:cs="Times New Roman"/>
          <w:sz w:val="24"/>
          <w:szCs w:val="24"/>
        </w:rPr>
        <w:t xml:space="preserve"> and the written agreement. </w:t>
      </w:r>
    </w:p>
    <w:p w14:paraId="0B7D96E1" w14:textId="77777777" w:rsidR="002C6EEB" w:rsidRDefault="00AF245A"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Merriam-Webster dictionary defines </w:t>
      </w:r>
      <w:r w:rsidR="00CF3793">
        <w:rPr>
          <w:rFonts w:ascii="Times New Roman" w:eastAsia="Times New Roman" w:hAnsi="Times New Roman" w:cs="Times New Roman"/>
          <w:sz w:val="24"/>
          <w:szCs w:val="24"/>
        </w:rPr>
        <w:t>“</w:t>
      </w:r>
      <w:r>
        <w:rPr>
          <w:rFonts w:ascii="Times New Roman" w:eastAsia="Times New Roman" w:hAnsi="Times New Roman" w:cs="Times New Roman"/>
          <w:sz w:val="24"/>
          <w:szCs w:val="24"/>
        </w:rPr>
        <w:t>commission</w:t>
      </w:r>
      <w:r w:rsidR="00CF379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as</w:t>
      </w:r>
      <w:r w:rsidR="004732BF">
        <w:rPr>
          <w:rFonts w:ascii="Times New Roman" w:eastAsia="Times New Roman" w:hAnsi="Times New Roman" w:cs="Times New Roman"/>
          <w:sz w:val="24"/>
          <w:szCs w:val="24"/>
        </w:rPr>
        <w:t xml:space="preserve"> either</w:t>
      </w:r>
      <w:r w:rsidR="004742F1">
        <w:rPr>
          <w:rFonts w:ascii="Times New Roman" w:eastAsia="Times New Roman" w:hAnsi="Times New Roman" w:cs="Times New Roman"/>
          <w:sz w:val="24"/>
          <w:szCs w:val="24"/>
        </w:rPr>
        <w:t xml:space="preserve"> “</w:t>
      </w:r>
      <w:r w:rsidR="004742F1" w:rsidRPr="004742F1">
        <w:rPr>
          <w:rFonts w:ascii="Times New Roman" w:eastAsia="Times New Roman" w:hAnsi="Times New Roman" w:cs="Times New Roman"/>
          <w:sz w:val="24"/>
          <w:szCs w:val="24"/>
        </w:rPr>
        <w:t>a formal written warrant granting the power</w:t>
      </w:r>
      <w:r w:rsidR="00374708">
        <w:rPr>
          <w:rFonts w:ascii="Times New Roman" w:eastAsia="Times New Roman" w:hAnsi="Times New Roman" w:cs="Times New Roman"/>
          <w:sz w:val="24"/>
          <w:szCs w:val="24"/>
        </w:rPr>
        <w:t xml:space="preserve"> </w:t>
      </w:r>
      <w:r w:rsidR="004742F1" w:rsidRPr="004742F1">
        <w:rPr>
          <w:rFonts w:ascii="Times New Roman" w:eastAsia="Times New Roman" w:hAnsi="Times New Roman" w:cs="Times New Roman"/>
          <w:sz w:val="24"/>
          <w:szCs w:val="24"/>
        </w:rPr>
        <w:t>to perform various acts or duties</w:t>
      </w:r>
      <w:r w:rsidR="004742F1">
        <w:rPr>
          <w:rFonts w:ascii="Times New Roman" w:eastAsia="Times New Roman" w:hAnsi="Times New Roman" w:cs="Times New Roman"/>
          <w:sz w:val="24"/>
          <w:szCs w:val="24"/>
        </w:rPr>
        <w:t>” or</w:t>
      </w:r>
      <w:r>
        <w:rPr>
          <w:rFonts w:ascii="Times New Roman" w:eastAsia="Times New Roman" w:hAnsi="Times New Roman" w:cs="Times New Roman"/>
          <w:sz w:val="24"/>
          <w:szCs w:val="24"/>
        </w:rPr>
        <w:t xml:space="preserve"> </w:t>
      </w:r>
      <w:r w:rsidR="00963CE8">
        <w:rPr>
          <w:rFonts w:ascii="Times New Roman" w:eastAsia="Times New Roman" w:hAnsi="Times New Roman" w:cs="Times New Roman"/>
          <w:sz w:val="24"/>
          <w:szCs w:val="24"/>
        </w:rPr>
        <w:t>“</w:t>
      </w:r>
      <w:r w:rsidR="004742F1" w:rsidRPr="004742F1">
        <w:rPr>
          <w:rFonts w:ascii="Times New Roman" w:eastAsia="Times New Roman" w:hAnsi="Times New Roman" w:cs="Times New Roman"/>
          <w:sz w:val="24"/>
          <w:szCs w:val="24"/>
        </w:rPr>
        <w:t>an authorization or</w:t>
      </w:r>
      <w:r w:rsidR="00CF3793">
        <w:rPr>
          <w:rFonts w:ascii="Times New Roman" w:eastAsia="Times New Roman" w:hAnsi="Times New Roman" w:cs="Times New Roman"/>
          <w:sz w:val="24"/>
          <w:szCs w:val="24"/>
        </w:rPr>
        <w:t xml:space="preserve"> command to act in </w:t>
      </w:r>
      <w:r w:rsidR="00374708">
        <w:rPr>
          <w:rFonts w:ascii="Times New Roman" w:eastAsia="Times New Roman" w:hAnsi="Times New Roman" w:cs="Times New Roman"/>
          <w:sz w:val="24"/>
          <w:szCs w:val="24"/>
        </w:rPr>
        <w:t>a prescribed</w:t>
      </w:r>
      <w:r w:rsidR="004732BF">
        <w:rPr>
          <w:rFonts w:ascii="Times New Roman" w:eastAsia="Times New Roman" w:hAnsi="Times New Roman" w:cs="Times New Roman"/>
          <w:sz w:val="24"/>
          <w:szCs w:val="24"/>
        </w:rPr>
        <w:t xml:space="preserve"> </w:t>
      </w:r>
      <w:r w:rsidR="00374708">
        <w:rPr>
          <w:rFonts w:ascii="Times New Roman" w:eastAsia="Times New Roman" w:hAnsi="Times New Roman" w:cs="Times New Roman"/>
          <w:sz w:val="24"/>
          <w:szCs w:val="24"/>
        </w:rPr>
        <w:t xml:space="preserve">manner </w:t>
      </w:r>
      <w:r w:rsidR="004742F1" w:rsidRPr="004742F1">
        <w:rPr>
          <w:rFonts w:ascii="Times New Roman" w:eastAsia="Times New Roman" w:hAnsi="Times New Roman" w:cs="Times New Roman"/>
          <w:sz w:val="24"/>
          <w:szCs w:val="24"/>
        </w:rPr>
        <w:t>or to perform prescribed acts</w:t>
      </w:r>
      <w:r w:rsidR="00CF3793">
        <w:rPr>
          <w:rFonts w:ascii="Times New Roman" w:eastAsia="Times New Roman" w:hAnsi="Times New Roman" w:cs="Times New Roman"/>
          <w:sz w:val="24"/>
          <w:szCs w:val="24"/>
        </w:rPr>
        <w:t>.</w:t>
      </w:r>
      <w:r w:rsidR="004742F1">
        <w:rPr>
          <w:rFonts w:ascii="Times New Roman" w:eastAsia="Times New Roman" w:hAnsi="Times New Roman" w:cs="Times New Roman"/>
          <w:sz w:val="24"/>
          <w:szCs w:val="24"/>
        </w:rPr>
        <w:t xml:space="preserve">” </w:t>
      </w:r>
      <w:r w:rsidR="00FF7837">
        <w:rPr>
          <w:rFonts w:ascii="Times New Roman" w:eastAsia="Times New Roman" w:hAnsi="Times New Roman" w:cs="Times New Roman"/>
          <w:i/>
          <w:sz w:val="24"/>
          <w:szCs w:val="24"/>
        </w:rPr>
        <w:t>Commis</w:t>
      </w:r>
      <w:r w:rsidR="004742F1">
        <w:rPr>
          <w:rFonts w:ascii="Times New Roman" w:eastAsia="Times New Roman" w:hAnsi="Times New Roman" w:cs="Times New Roman"/>
          <w:i/>
          <w:sz w:val="24"/>
          <w:szCs w:val="24"/>
        </w:rPr>
        <w:t xml:space="preserve">sion </w:t>
      </w:r>
      <w:r w:rsidR="00FF7837">
        <w:rPr>
          <w:rFonts w:ascii="Times New Roman" w:eastAsia="Times New Roman" w:hAnsi="Times New Roman" w:cs="Times New Roman"/>
          <w:i/>
          <w:sz w:val="24"/>
          <w:szCs w:val="24"/>
        </w:rPr>
        <w:t>Definition</w:t>
      </w:r>
      <w:r w:rsidR="00FF7837">
        <w:rPr>
          <w:rFonts w:ascii="Times New Roman" w:eastAsia="Times New Roman" w:hAnsi="Times New Roman" w:cs="Times New Roman"/>
          <w:sz w:val="24"/>
          <w:szCs w:val="24"/>
        </w:rPr>
        <w:t xml:space="preserve">, Merriam-Webster.com, </w:t>
      </w:r>
      <w:proofErr w:type="gramStart"/>
      <w:r w:rsidR="00FF7837">
        <w:rPr>
          <w:rFonts w:ascii="Times New Roman" w:eastAsia="Times New Roman" w:hAnsi="Times New Roman" w:cs="Times New Roman"/>
          <w:sz w:val="24"/>
          <w:szCs w:val="24"/>
        </w:rPr>
        <w:t>http://www.merriam-webster.com/dictionary/</w:t>
      </w:r>
      <w:r w:rsidR="00374708">
        <w:rPr>
          <w:rFonts w:ascii="Times New Roman" w:eastAsia="Times New Roman" w:hAnsi="Times New Roman" w:cs="Times New Roman"/>
          <w:sz w:val="24"/>
          <w:szCs w:val="24"/>
        </w:rPr>
        <w:t>commission</w:t>
      </w:r>
      <w:proofErr w:type="gramEnd"/>
      <w:r w:rsidR="00374708">
        <w:rPr>
          <w:rFonts w:ascii="Times New Roman" w:eastAsia="Times New Roman" w:hAnsi="Times New Roman" w:cs="Times New Roman"/>
          <w:sz w:val="24"/>
          <w:szCs w:val="24"/>
        </w:rPr>
        <w:t xml:space="preserve"> (last visited </w:t>
      </w:r>
      <w:r w:rsidR="0047371B">
        <w:rPr>
          <w:rFonts w:ascii="Times New Roman" w:eastAsia="Times New Roman" w:hAnsi="Times New Roman" w:cs="Times New Roman"/>
          <w:sz w:val="24"/>
          <w:szCs w:val="24"/>
        </w:rPr>
        <w:t>Mar. 21</w:t>
      </w:r>
      <w:r w:rsidR="00FF7837">
        <w:rPr>
          <w:rFonts w:ascii="Times New Roman" w:eastAsia="Times New Roman" w:hAnsi="Times New Roman" w:cs="Times New Roman"/>
          <w:sz w:val="24"/>
          <w:szCs w:val="24"/>
        </w:rPr>
        <w:t>, 2012).</w:t>
      </w:r>
      <w:r w:rsidR="004742F1">
        <w:rPr>
          <w:rFonts w:ascii="Times New Roman" w:eastAsia="Times New Roman" w:hAnsi="Times New Roman" w:cs="Times New Roman"/>
          <w:sz w:val="24"/>
          <w:szCs w:val="24"/>
        </w:rPr>
        <w:t xml:space="preserve"> Similarly, </w:t>
      </w:r>
      <w:r w:rsidR="00CF3793">
        <w:rPr>
          <w:rFonts w:ascii="Times New Roman" w:eastAsia="Times New Roman" w:hAnsi="Times New Roman" w:cs="Times New Roman"/>
          <w:sz w:val="24"/>
          <w:szCs w:val="24"/>
        </w:rPr>
        <w:t>“</w:t>
      </w:r>
      <w:r w:rsidR="004742F1">
        <w:rPr>
          <w:rFonts w:ascii="Times New Roman" w:eastAsia="Times New Roman" w:hAnsi="Times New Roman" w:cs="Times New Roman"/>
          <w:sz w:val="24"/>
          <w:szCs w:val="24"/>
        </w:rPr>
        <w:t>order</w:t>
      </w:r>
      <w:r w:rsidR="00CF3793">
        <w:rPr>
          <w:rFonts w:ascii="Times New Roman" w:eastAsia="Times New Roman" w:hAnsi="Times New Roman" w:cs="Times New Roman"/>
          <w:sz w:val="24"/>
          <w:szCs w:val="24"/>
        </w:rPr>
        <w:t>”</w:t>
      </w:r>
      <w:r w:rsidR="004742F1">
        <w:rPr>
          <w:rFonts w:ascii="Times New Roman" w:eastAsia="Times New Roman" w:hAnsi="Times New Roman" w:cs="Times New Roman"/>
          <w:sz w:val="24"/>
          <w:szCs w:val="24"/>
        </w:rPr>
        <w:t xml:space="preserve"> is defined as “a commission to purchase, sell, or supply goods or </w:t>
      </w:r>
      <w:r w:rsidR="00374708">
        <w:rPr>
          <w:rFonts w:ascii="Times New Roman" w:eastAsia="Times New Roman" w:hAnsi="Times New Roman" w:cs="Times New Roman"/>
          <w:sz w:val="24"/>
          <w:szCs w:val="24"/>
        </w:rPr>
        <w:t xml:space="preserve">           </w:t>
      </w:r>
      <w:r w:rsidR="004742F1">
        <w:rPr>
          <w:rFonts w:ascii="Times New Roman" w:eastAsia="Times New Roman" w:hAnsi="Times New Roman" w:cs="Times New Roman"/>
          <w:sz w:val="24"/>
          <w:szCs w:val="24"/>
        </w:rPr>
        <w:t xml:space="preserve">to perform work.” </w:t>
      </w:r>
      <w:r w:rsidR="004742F1">
        <w:rPr>
          <w:rFonts w:ascii="Times New Roman" w:eastAsia="Times New Roman" w:hAnsi="Times New Roman" w:cs="Times New Roman"/>
          <w:i/>
          <w:sz w:val="24"/>
          <w:szCs w:val="24"/>
        </w:rPr>
        <w:t>Order</w:t>
      </w:r>
      <w:r w:rsidR="004742F1" w:rsidRPr="004742F1">
        <w:rPr>
          <w:rFonts w:ascii="Times New Roman" w:eastAsia="Times New Roman" w:hAnsi="Times New Roman" w:cs="Times New Roman"/>
          <w:i/>
          <w:sz w:val="24"/>
          <w:szCs w:val="24"/>
        </w:rPr>
        <w:t xml:space="preserve"> Definition</w:t>
      </w:r>
      <w:r w:rsidR="004742F1" w:rsidRPr="004742F1">
        <w:rPr>
          <w:rFonts w:ascii="Times New Roman" w:eastAsia="Times New Roman" w:hAnsi="Times New Roman" w:cs="Times New Roman"/>
          <w:sz w:val="24"/>
          <w:szCs w:val="24"/>
        </w:rPr>
        <w:t>, Merriam-Webster.com, http://www.merriam-webster.com/dictionary/</w:t>
      </w:r>
      <w:r w:rsidR="004742F1">
        <w:rPr>
          <w:rFonts w:ascii="Times New Roman" w:eastAsia="Times New Roman" w:hAnsi="Times New Roman" w:cs="Times New Roman"/>
          <w:sz w:val="24"/>
          <w:szCs w:val="24"/>
        </w:rPr>
        <w:t xml:space="preserve">order </w:t>
      </w:r>
      <w:r w:rsidR="004742F1" w:rsidRPr="004742F1">
        <w:rPr>
          <w:rFonts w:ascii="Times New Roman" w:eastAsia="Times New Roman" w:hAnsi="Times New Roman" w:cs="Times New Roman"/>
          <w:sz w:val="24"/>
          <w:szCs w:val="24"/>
        </w:rPr>
        <w:t>(</w:t>
      </w:r>
      <w:r w:rsidR="004742F1">
        <w:rPr>
          <w:rFonts w:ascii="Times New Roman" w:eastAsia="Times New Roman" w:hAnsi="Times New Roman" w:cs="Times New Roman"/>
          <w:sz w:val="24"/>
          <w:szCs w:val="24"/>
        </w:rPr>
        <w:t xml:space="preserve">last visited </w:t>
      </w:r>
      <w:r w:rsidR="0047371B">
        <w:rPr>
          <w:rFonts w:ascii="Times New Roman" w:eastAsia="Times New Roman" w:hAnsi="Times New Roman" w:cs="Times New Roman"/>
          <w:sz w:val="24"/>
          <w:szCs w:val="24"/>
        </w:rPr>
        <w:t>Mar</w:t>
      </w:r>
      <w:r w:rsidR="004742F1">
        <w:rPr>
          <w:rFonts w:ascii="Times New Roman" w:eastAsia="Times New Roman" w:hAnsi="Times New Roman" w:cs="Times New Roman"/>
          <w:sz w:val="24"/>
          <w:szCs w:val="24"/>
        </w:rPr>
        <w:t xml:space="preserve">. </w:t>
      </w:r>
      <w:r w:rsidR="0047371B">
        <w:rPr>
          <w:rFonts w:ascii="Times New Roman" w:eastAsia="Times New Roman" w:hAnsi="Times New Roman" w:cs="Times New Roman"/>
          <w:sz w:val="24"/>
          <w:szCs w:val="24"/>
        </w:rPr>
        <w:t>21</w:t>
      </w:r>
      <w:r w:rsidR="004742F1" w:rsidRPr="004742F1">
        <w:rPr>
          <w:rFonts w:ascii="Times New Roman" w:eastAsia="Times New Roman" w:hAnsi="Times New Roman" w:cs="Times New Roman"/>
          <w:sz w:val="24"/>
          <w:szCs w:val="24"/>
        </w:rPr>
        <w:t>,</w:t>
      </w:r>
      <w:r w:rsidR="004742F1">
        <w:rPr>
          <w:rFonts w:ascii="Times New Roman" w:eastAsia="Times New Roman" w:hAnsi="Times New Roman" w:cs="Times New Roman"/>
          <w:sz w:val="24"/>
          <w:szCs w:val="24"/>
        </w:rPr>
        <w:t xml:space="preserve"> </w:t>
      </w:r>
      <w:r w:rsidR="004742F1" w:rsidRPr="004742F1">
        <w:rPr>
          <w:rFonts w:ascii="Times New Roman" w:eastAsia="Times New Roman" w:hAnsi="Times New Roman" w:cs="Times New Roman"/>
          <w:sz w:val="24"/>
          <w:szCs w:val="24"/>
        </w:rPr>
        <w:t>2012).</w:t>
      </w:r>
      <w:r w:rsidR="005460AC">
        <w:rPr>
          <w:rFonts w:ascii="Times New Roman" w:eastAsia="Times New Roman" w:hAnsi="Times New Roman" w:cs="Times New Roman"/>
          <w:sz w:val="24"/>
          <w:szCs w:val="24"/>
        </w:rPr>
        <w:t xml:space="preserve"> </w:t>
      </w:r>
    </w:p>
    <w:p w14:paraId="6C11F19B" w14:textId="77777777" w:rsidR="00AF3C3B" w:rsidRDefault="00963CE8"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00AF245A" w:rsidRPr="00AF245A">
        <w:rPr>
          <w:rFonts w:ascii="Times New Roman" w:eastAsia="Times New Roman" w:hAnsi="Times New Roman" w:cs="Times New Roman"/>
          <w:sz w:val="24"/>
          <w:szCs w:val="24"/>
        </w:rPr>
        <w:t xml:space="preserve">oth </w:t>
      </w:r>
      <w:r w:rsidR="001A0028">
        <w:rPr>
          <w:rFonts w:ascii="Times New Roman" w:eastAsia="Times New Roman" w:hAnsi="Times New Roman" w:cs="Times New Roman"/>
          <w:sz w:val="24"/>
          <w:szCs w:val="24"/>
        </w:rPr>
        <w:t xml:space="preserve">words </w:t>
      </w:r>
      <w:r w:rsidR="006E3B46">
        <w:rPr>
          <w:rFonts w:ascii="Times New Roman" w:eastAsia="Times New Roman" w:hAnsi="Times New Roman" w:cs="Times New Roman"/>
          <w:sz w:val="24"/>
          <w:szCs w:val="24"/>
        </w:rPr>
        <w:t>indicate</w:t>
      </w:r>
      <w:r w:rsidR="001A0028">
        <w:rPr>
          <w:rFonts w:ascii="Times New Roman" w:eastAsia="Times New Roman" w:hAnsi="Times New Roman" w:cs="Times New Roman"/>
          <w:sz w:val="24"/>
          <w:szCs w:val="24"/>
        </w:rPr>
        <w:t xml:space="preserve"> that </w:t>
      </w:r>
      <w:r w:rsidR="00AF245A">
        <w:rPr>
          <w:rFonts w:ascii="Times New Roman" w:eastAsia="Times New Roman" w:hAnsi="Times New Roman" w:cs="Times New Roman"/>
          <w:sz w:val="24"/>
          <w:szCs w:val="24"/>
        </w:rPr>
        <w:t xml:space="preserve">one party </w:t>
      </w:r>
      <w:r w:rsidR="005460AC">
        <w:rPr>
          <w:rFonts w:ascii="Times New Roman" w:eastAsia="Times New Roman" w:hAnsi="Times New Roman" w:cs="Times New Roman"/>
          <w:sz w:val="24"/>
          <w:szCs w:val="24"/>
        </w:rPr>
        <w:t>commands</w:t>
      </w:r>
      <w:r w:rsidR="00AF245A">
        <w:rPr>
          <w:rFonts w:ascii="Times New Roman" w:eastAsia="Times New Roman" w:hAnsi="Times New Roman" w:cs="Times New Roman"/>
          <w:sz w:val="24"/>
          <w:szCs w:val="24"/>
        </w:rPr>
        <w:t xml:space="preserve"> another party to </w:t>
      </w:r>
      <w:r w:rsidR="005460AC">
        <w:rPr>
          <w:rFonts w:ascii="Times New Roman" w:eastAsia="Times New Roman" w:hAnsi="Times New Roman" w:cs="Times New Roman"/>
          <w:sz w:val="24"/>
          <w:szCs w:val="24"/>
        </w:rPr>
        <w:t>perform</w:t>
      </w:r>
      <w:r w:rsidR="00AF245A">
        <w:rPr>
          <w:rFonts w:ascii="Times New Roman" w:eastAsia="Times New Roman" w:hAnsi="Times New Roman" w:cs="Times New Roman"/>
          <w:sz w:val="24"/>
          <w:szCs w:val="24"/>
        </w:rPr>
        <w:t xml:space="preserve"> a specific action</w:t>
      </w:r>
      <w:r w:rsidR="00AF245A" w:rsidRPr="00AF245A">
        <w:rPr>
          <w:rFonts w:ascii="Times New Roman" w:eastAsia="Times New Roman" w:hAnsi="Times New Roman" w:cs="Times New Roman"/>
          <w:sz w:val="24"/>
          <w:szCs w:val="24"/>
        </w:rPr>
        <w:t xml:space="preserve">. </w:t>
      </w:r>
      <w:r w:rsidR="005B2E40">
        <w:rPr>
          <w:rFonts w:ascii="Times New Roman" w:eastAsia="Times New Roman" w:hAnsi="Times New Roman" w:cs="Times New Roman"/>
          <w:sz w:val="24"/>
          <w:szCs w:val="24"/>
        </w:rPr>
        <w:t>In context,</w:t>
      </w:r>
      <w:r w:rsidR="00F37509">
        <w:rPr>
          <w:rFonts w:ascii="Times New Roman" w:eastAsia="Times New Roman" w:hAnsi="Times New Roman" w:cs="Times New Roman"/>
          <w:sz w:val="24"/>
          <w:szCs w:val="24"/>
        </w:rPr>
        <w:t xml:space="preserve"> the statements l</w:t>
      </w:r>
      <w:r w:rsidR="001A0028">
        <w:rPr>
          <w:rFonts w:ascii="Times New Roman" w:eastAsia="Times New Roman" w:hAnsi="Times New Roman" w:cs="Times New Roman"/>
          <w:sz w:val="24"/>
          <w:szCs w:val="24"/>
        </w:rPr>
        <w:t>ink the written agreement to a work’s commission, not completion</w:t>
      </w:r>
      <w:r w:rsidR="00F37509">
        <w:rPr>
          <w:rFonts w:ascii="Times New Roman" w:eastAsia="Times New Roman" w:hAnsi="Times New Roman" w:cs="Times New Roman"/>
          <w:sz w:val="24"/>
          <w:szCs w:val="24"/>
        </w:rPr>
        <w:t>. O</w:t>
      </w:r>
      <w:r w:rsidR="005460AC">
        <w:rPr>
          <w:rFonts w:ascii="Times New Roman" w:eastAsia="Times New Roman" w:hAnsi="Times New Roman" w:cs="Times New Roman"/>
          <w:sz w:val="24"/>
          <w:szCs w:val="24"/>
        </w:rPr>
        <w:t xml:space="preserve">ne party </w:t>
      </w:r>
      <w:r w:rsidR="00F37509">
        <w:rPr>
          <w:rFonts w:ascii="Times New Roman" w:eastAsia="Times New Roman" w:hAnsi="Times New Roman" w:cs="Times New Roman"/>
          <w:sz w:val="24"/>
          <w:szCs w:val="24"/>
        </w:rPr>
        <w:t>orders</w:t>
      </w:r>
      <w:r w:rsidR="005460AC">
        <w:rPr>
          <w:rFonts w:ascii="Times New Roman" w:eastAsia="Times New Roman" w:hAnsi="Times New Roman" w:cs="Times New Roman"/>
          <w:sz w:val="24"/>
          <w:szCs w:val="24"/>
        </w:rPr>
        <w:t xml:space="preserve"> the other to create something </w:t>
      </w:r>
      <w:r w:rsidR="00A16B8F">
        <w:rPr>
          <w:rFonts w:ascii="Times New Roman" w:eastAsia="Times New Roman" w:hAnsi="Times New Roman" w:cs="Times New Roman"/>
          <w:sz w:val="24"/>
          <w:szCs w:val="24"/>
        </w:rPr>
        <w:t xml:space="preserve">and the parties </w:t>
      </w:r>
      <w:r w:rsidR="00F37509">
        <w:rPr>
          <w:rFonts w:ascii="Times New Roman" w:eastAsia="Times New Roman" w:hAnsi="Times New Roman" w:cs="Times New Roman"/>
          <w:sz w:val="24"/>
          <w:szCs w:val="24"/>
        </w:rPr>
        <w:t>agree</w:t>
      </w:r>
      <w:r w:rsidR="00A16B8F">
        <w:rPr>
          <w:rFonts w:ascii="Times New Roman" w:eastAsia="Times New Roman" w:hAnsi="Times New Roman" w:cs="Times New Roman"/>
          <w:sz w:val="24"/>
          <w:szCs w:val="24"/>
        </w:rPr>
        <w:t xml:space="preserve">, in writing, that the </w:t>
      </w:r>
      <w:r w:rsidR="005B2E40">
        <w:rPr>
          <w:rFonts w:ascii="Times New Roman" w:eastAsia="Times New Roman" w:hAnsi="Times New Roman" w:cs="Times New Roman"/>
          <w:sz w:val="24"/>
          <w:szCs w:val="24"/>
        </w:rPr>
        <w:t xml:space="preserve">resulting </w:t>
      </w:r>
      <w:r w:rsidR="00A16B8F">
        <w:rPr>
          <w:rFonts w:ascii="Times New Roman" w:eastAsia="Times New Roman" w:hAnsi="Times New Roman" w:cs="Times New Roman"/>
          <w:sz w:val="24"/>
          <w:szCs w:val="24"/>
        </w:rPr>
        <w:t>creation will be a work made for hire, all before</w:t>
      </w:r>
      <w:r w:rsidR="00AE691B">
        <w:rPr>
          <w:rFonts w:ascii="Times New Roman" w:eastAsia="Times New Roman" w:hAnsi="Times New Roman" w:cs="Times New Roman"/>
          <w:sz w:val="24"/>
          <w:szCs w:val="24"/>
        </w:rPr>
        <w:t xml:space="preserve"> the contractor does the work</w:t>
      </w:r>
      <w:r w:rsidR="00191F24">
        <w:rPr>
          <w:rFonts w:ascii="Times New Roman" w:eastAsia="Times New Roman" w:hAnsi="Times New Roman" w:cs="Times New Roman"/>
          <w:sz w:val="24"/>
          <w:szCs w:val="24"/>
        </w:rPr>
        <w:t>.</w:t>
      </w:r>
      <w:r w:rsidR="00AF3C3B">
        <w:rPr>
          <w:rFonts w:ascii="Times New Roman" w:eastAsia="Times New Roman" w:hAnsi="Times New Roman" w:cs="Times New Roman"/>
          <w:sz w:val="24"/>
          <w:szCs w:val="24"/>
        </w:rPr>
        <w:t xml:space="preserve"> </w:t>
      </w:r>
      <w:r w:rsidR="005B2E40">
        <w:rPr>
          <w:rFonts w:ascii="Times New Roman" w:eastAsia="Times New Roman" w:hAnsi="Times New Roman" w:cs="Times New Roman"/>
          <w:sz w:val="24"/>
          <w:szCs w:val="24"/>
        </w:rPr>
        <w:t>Therefore t</w:t>
      </w:r>
      <w:r w:rsidR="00AF3C3B">
        <w:rPr>
          <w:rFonts w:ascii="Times New Roman" w:eastAsia="Times New Roman" w:hAnsi="Times New Roman" w:cs="Times New Roman"/>
          <w:sz w:val="24"/>
          <w:szCs w:val="24"/>
        </w:rPr>
        <w:t xml:space="preserve">he plain </w:t>
      </w:r>
      <w:r w:rsidR="00AF3C3B">
        <w:rPr>
          <w:rFonts w:ascii="Times New Roman" w:eastAsia="Times New Roman" w:hAnsi="Times New Roman" w:cs="Times New Roman"/>
          <w:sz w:val="24"/>
          <w:szCs w:val="24"/>
        </w:rPr>
        <w:lastRenderedPageBreak/>
        <w:t xml:space="preserve">language of </w:t>
      </w:r>
      <w:r w:rsidR="007A3614">
        <w:rPr>
          <w:rFonts w:ascii="Times New Roman" w:eastAsia="Times New Roman" w:hAnsi="Times New Roman" w:cs="Times New Roman"/>
          <w:sz w:val="24"/>
          <w:szCs w:val="24"/>
        </w:rPr>
        <w:t>Section 101(2)</w:t>
      </w:r>
      <w:r w:rsidR="00AF3C3B">
        <w:rPr>
          <w:rFonts w:ascii="Times New Roman" w:eastAsia="Times New Roman" w:hAnsi="Times New Roman" w:cs="Times New Roman"/>
          <w:sz w:val="24"/>
          <w:szCs w:val="24"/>
        </w:rPr>
        <w:t xml:space="preserve"> requires a written work made for hire agreement to accompany a commission, not a completed work, if the commissioner </w:t>
      </w:r>
      <w:r w:rsidR="006E3B46">
        <w:rPr>
          <w:rFonts w:ascii="Times New Roman" w:eastAsia="Times New Roman" w:hAnsi="Times New Roman" w:cs="Times New Roman"/>
          <w:sz w:val="24"/>
          <w:szCs w:val="24"/>
        </w:rPr>
        <w:t xml:space="preserve">is to be considered the author. </w:t>
      </w:r>
    </w:p>
    <w:p w14:paraId="076EA62C" w14:textId="77777777" w:rsidR="00AF3C3B" w:rsidRDefault="00AF3C3B" w:rsidP="008554AD">
      <w:pPr>
        <w:spacing w:after="0" w:line="240" w:lineRule="auto"/>
        <w:ind w:left="1440" w:hanging="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b/>
          <w:sz w:val="24"/>
          <w:szCs w:val="24"/>
        </w:rPr>
        <w:tab/>
        <w:t xml:space="preserve">Section 101(2) Prohibits </w:t>
      </w:r>
      <w:r w:rsidRPr="00AF3C3B">
        <w:rPr>
          <w:rFonts w:ascii="Times New Roman" w:eastAsia="Times New Roman" w:hAnsi="Times New Roman" w:cs="Times New Roman"/>
          <w:b/>
          <w:sz w:val="24"/>
          <w:szCs w:val="24"/>
        </w:rPr>
        <w:t>Oral Work Made for Hire Agreements</w:t>
      </w:r>
      <w:r w:rsidR="006E3B46">
        <w:rPr>
          <w:rFonts w:ascii="Times New Roman" w:eastAsia="Times New Roman" w:hAnsi="Times New Roman" w:cs="Times New Roman"/>
          <w:b/>
          <w:sz w:val="24"/>
          <w:szCs w:val="24"/>
        </w:rPr>
        <w:t xml:space="preserve"> by Negative Implication.</w:t>
      </w:r>
    </w:p>
    <w:p w14:paraId="3AE997F6" w14:textId="77777777" w:rsidR="00AF3C3B" w:rsidRPr="00AF3C3B" w:rsidRDefault="00AF3C3B" w:rsidP="008554AD">
      <w:pPr>
        <w:spacing w:after="0" w:line="240" w:lineRule="auto"/>
        <w:ind w:left="720"/>
        <w:contextualSpacing/>
        <w:jc w:val="both"/>
        <w:rPr>
          <w:rFonts w:ascii="Times New Roman" w:eastAsia="Times New Roman" w:hAnsi="Times New Roman" w:cs="Times New Roman"/>
          <w:b/>
          <w:sz w:val="24"/>
          <w:szCs w:val="24"/>
        </w:rPr>
      </w:pPr>
    </w:p>
    <w:p w14:paraId="2E779820" w14:textId="77777777" w:rsidR="00F37509" w:rsidRDefault="0054297E" w:rsidP="008554AD">
      <w:pPr>
        <w:spacing w:after="0" w:line="480" w:lineRule="auto"/>
        <w:ind w:firstLine="720"/>
        <w:contextualSpacing/>
        <w:jc w:val="both"/>
        <w:rPr>
          <w:rFonts w:ascii="Times New Roman" w:eastAsia="Times New Roman" w:hAnsi="Times New Roman" w:cs="Times New Roman"/>
          <w:sz w:val="24"/>
          <w:szCs w:val="24"/>
        </w:rPr>
      </w:pPr>
      <w:r w:rsidRPr="00F37509">
        <w:rPr>
          <w:rFonts w:ascii="Times New Roman" w:eastAsia="Times New Roman" w:hAnsi="Times New Roman" w:cs="Times New Roman"/>
          <w:sz w:val="24"/>
          <w:szCs w:val="24"/>
        </w:rPr>
        <w:t>Congress did not use language inclusive of both completed works a</w:t>
      </w:r>
      <w:r w:rsidR="006E3B46">
        <w:rPr>
          <w:rFonts w:ascii="Times New Roman" w:eastAsia="Times New Roman" w:hAnsi="Times New Roman" w:cs="Times New Roman"/>
          <w:sz w:val="24"/>
          <w:szCs w:val="24"/>
        </w:rPr>
        <w:t>nd outstanding commissions.</w:t>
      </w:r>
      <w:r w:rsidR="00AF3C3B">
        <w:rPr>
          <w:rFonts w:ascii="Times New Roman" w:eastAsia="Times New Roman" w:hAnsi="Times New Roman" w:cs="Times New Roman"/>
          <w:sz w:val="24"/>
          <w:szCs w:val="24"/>
        </w:rPr>
        <w:t xml:space="preserve"> </w:t>
      </w:r>
      <w:r w:rsidR="006E3B46">
        <w:rPr>
          <w:rFonts w:ascii="Times New Roman" w:eastAsia="Times New Roman" w:hAnsi="Times New Roman" w:cs="Times New Roman"/>
          <w:sz w:val="24"/>
          <w:szCs w:val="24"/>
        </w:rPr>
        <w:t xml:space="preserve">Therefore </w:t>
      </w:r>
      <w:r w:rsidRPr="00F37509">
        <w:rPr>
          <w:rFonts w:ascii="Times New Roman" w:eastAsia="Times New Roman" w:hAnsi="Times New Roman" w:cs="Times New Roman"/>
          <w:sz w:val="24"/>
          <w:szCs w:val="24"/>
        </w:rPr>
        <w:t>only outstanding commissions suffice</w:t>
      </w:r>
      <w:r w:rsidR="00AF3C3B">
        <w:rPr>
          <w:rFonts w:ascii="Times New Roman" w:eastAsia="Times New Roman" w:hAnsi="Times New Roman" w:cs="Times New Roman"/>
          <w:sz w:val="24"/>
          <w:szCs w:val="24"/>
        </w:rPr>
        <w:t xml:space="preserve"> by reason of negative implication</w:t>
      </w:r>
      <w:r w:rsidRPr="00F37509">
        <w:rPr>
          <w:rFonts w:ascii="Times New Roman" w:eastAsia="Times New Roman" w:hAnsi="Times New Roman" w:cs="Times New Roman"/>
          <w:sz w:val="24"/>
          <w:szCs w:val="24"/>
        </w:rPr>
        <w:t>.</w:t>
      </w:r>
      <w:r w:rsidR="00AF3C3B">
        <w:rPr>
          <w:rFonts w:ascii="Times New Roman" w:eastAsia="Times New Roman" w:hAnsi="Times New Roman" w:cs="Times New Roman"/>
          <w:sz w:val="24"/>
          <w:szCs w:val="24"/>
        </w:rPr>
        <w:t xml:space="preserve"> For the same reason, Section 101(2)’s insistence of a written work made for hire agreement </w:t>
      </w:r>
      <w:r w:rsidR="00090C08">
        <w:rPr>
          <w:rFonts w:ascii="Times New Roman" w:eastAsia="Times New Roman" w:hAnsi="Times New Roman" w:cs="Times New Roman"/>
          <w:sz w:val="24"/>
          <w:szCs w:val="24"/>
        </w:rPr>
        <w:t>prohibits</w:t>
      </w:r>
      <w:r w:rsidR="00AF3C3B">
        <w:rPr>
          <w:rFonts w:ascii="Times New Roman" w:eastAsia="Times New Roman" w:hAnsi="Times New Roman" w:cs="Times New Roman"/>
          <w:sz w:val="24"/>
          <w:szCs w:val="24"/>
        </w:rPr>
        <w:t xml:space="preserve"> ora</w:t>
      </w:r>
      <w:r w:rsidR="00090C08">
        <w:rPr>
          <w:rFonts w:ascii="Times New Roman" w:eastAsia="Times New Roman" w:hAnsi="Times New Roman" w:cs="Times New Roman"/>
          <w:sz w:val="24"/>
          <w:szCs w:val="24"/>
        </w:rPr>
        <w:t>l work made for hire agreements.</w:t>
      </w:r>
    </w:p>
    <w:p w14:paraId="3D13E2B6" w14:textId="77777777" w:rsidR="00CE1731" w:rsidRDefault="006C7A64"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OGS argues that an</w:t>
      </w:r>
      <w:r w:rsidR="00F37509">
        <w:rPr>
          <w:rFonts w:ascii="Times New Roman" w:eastAsia="Times New Roman" w:hAnsi="Times New Roman" w:cs="Times New Roman"/>
          <w:sz w:val="24"/>
          <w:szCs w:val="24"/>
        </w:rPr>
        <w:t xml:space="preserve"> agreement signed after creation </w:t>
      </w:r>
      <w:r>
        <w:rPr>
          <w:rFonts w:ascii="Times New Roman" w:eastAsia="Times New Roman" w:hAnsi="Times New Roman" w:cs="Times New Roman"/>
          <w:sz w:val="24"/>
          <w:szCs w:val="24"/>
        </w:rPr>
        <w:t xml:space="preserve">can </w:t>
      </w:r>
      <w:r w:rsidR="00F37509">
        <w:rPr>
          <w:rFonts w:ascii="Times New Roman" w:eastAsia="Times New Roman" w:hAnsi="Times New Roman" w:cs="Times New Roman"/>
          <w:sz w:val="24"/>
          <w:szCs w:val="24"/>
        </w:rPr>
        <w:t>m</w:t>
      </w:r>
      <w:r>
        <w:rPr>
          <w:rFonts w:ascii="Times New Roman" w:eastAsia="Times New Roman" w:hAnsi="Times New Roman" w:cs="Times New Roman"/>
          <w:sz w:val="24"/>
          <w:szCs w:val="24"/>
        </w:rPr>
        <w:t>emorialize an</w:t>
      </w:r>
      <w:r w:rsidR="00F37509">
        <w:rPr>
          <w:rFonts w:ascii="Times New Roman" w:eastAsia="Times New Roman" w:hAnsi="Times New Roman" w:cs="Times New Roman"/>
          <w:sz w:val="24"/>
          <w:szCs w:val="24"/>
        </w:rPr>
        <w:t xml:space="preserve"> oral agreement, but admits that </w:t>
      </w:r>
      <w:r w:rsidR="00CE1731">
        <w:rPr>
          <w:rFonts w:ascii="Times New Roman" w:eastAsia="Times New Roman" w:hAnsi="Times New Roman" w:cs="Times New Roman"/>
          <w:sz w:val="24"/>
          <w:szCs w:val="24"/>
        </w:rPr>
        <w:t xml:space="preserve">Section 101(2) </w:t>
      </w:r>
      <w:r w:rsidR="00AF3C3B">
        <w:rPr>
          <w:rFonts w:ascii="Times New Roman" w:eastAsia="Times New Roman" w:hAnsi="Times New Roman" w:cs="Times New Roman"/>
          <w:sz w:val="24"/>
          <w:szCs w:val="24"/>
        </w:rPr>
        <w:t>requires a binding agreement before creation of the work</w:t>
      </w:r>
      <w:r w:rsidR="00F3750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When the parties “</w:t>
      </w:r>
      <w:r w:rsidRPr="006C7A64">
        <w:rPr>
          <w:rFonts w:ascii="Times New Roman" w:eastAsia="Times New Roman" w:hAnsi="Times New Roman" w:cs="Times New Roman"/>
          <w:sz w:val="24"/>
          <w:szCs w:val="24"/>
        </w:rPr>
        <w:t xml:space="preserve">mean to have [all the terms] reduced to writing and signed before the bargain shall be considered as complete, neither party will be bound until that is done ...” </w:t>
      </w:r>
      <w:proofErr w:type="spellStart"/>
      <w:r w:rsidRPr="006C7A64">
        <w:rPr>
          <w:rFonts w:ascii="Times New Roman" w:eastAsia="Times New Roman" w:hAnsi="Times New Roman" w:cs="Times New Roman"/>
          <w:sz w:val="24"/>
          <w:szCs w:val="24"/>
        </w:rPr>
        <w:t>Manon</w:t>
      </w:r>
      <w:proofErr w:type="spellEnd"/>
      <w:r w:rsidRPr="006C7A64">
        <w:rPr>
          <w:rFonts w:ascii="Times New Roman" w:eastAsia="Times New Roman" w:hAnsi="Times New Roman" w:cs="Times New Roman"/>
          <w:sz w:val="24"/>
          <w:szCs w:val="24"/>
        </w:rPr>
        <w:t xml:space="preserve"> v. Corporate Solutions, LLC, 04-73649, 2005 WL 3534765 (E.D. Mich. Dec. 23, 2005)</w:t>
      </w:r>
      <w:r>
        <w:rPr>
          <w:rFonts w:ascii="Times New Roman" w:eastAsia="Times New Roman" w:hAnsi="Times New Roman" w:cs="Times New Roman"/>
          <w:sz w:val="24"/>
          <w:szCs w:val="24"/>
        </w:rPr>
        <w:t xml:space="preserve"> (quoting </w:t>
      </w:r>
      <w:r w:rsidRPr="006C7A64">
        <w:rPr>
          <w:rFonts w:ascii="Times New Roman" w:eastAsia="Times New Roman" w:hAnsi="Times New Roman" w:cs="Times New Roman"/>
          <w:sz w:val="24"/>
          <w:szCs w:val="24"/>
        </w:rPr>
        <w:t>1 Williston on Contracts § 4:8 (4th ed.2005)</w:t>
      </w:r>
      <w:r>
        <w:rPr>
          <w:rFonts w:ascii="Times New Roman" w:eastAsia="Times New Roman" w:hAnsi="Times New Roman" w:cs="Times New Roman"/>
          <w:sz w:val="24"/>
          <w:szCs w:val="24"/>
        </w:rPr>
        <w:t>)</w:t>
      </w:r>
      <w:r w:rsidRPr="006C7A6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FB72EB" w:rsidRPr="00FB72EB">
        <w:rPr>
          <w:rFonts w:ascii="Times New Roman" w:eastAsia="Times New Roman" w:hAnsi="Times New Roman" w:cs="Times New Roman"/>
          <w:sz w:val="24"/>
          <w:szCs w:val="24"/>
        </w:rPr>
        <w:t>Since it is</w:t>
      </w:r>
      <w:r w:rsidR="00AF3C3B" w:rsidRPr="00FB72EB">
        <w:rPr>
          <w:rFonts w:ascii="Times New Roman" w:eastAsia="Times New Roman" w:hAnsi="Times New Roman" w:cs="Times New Roman"/>
          <w:sz w:val="24"/>
          <w:szCs w:val="24"/>
        </w:rPr>
        <w:t xml:space="preserve"> impossible for an oral contract to complete the bargain</w:t>
      </w:r>
      <w:r w:rsidR="00FB72EB" w:rsidRPr="00FB72EB">
        <w:rPr>
          <w:rFonts w:ascii="Times New Roman" w:eastAsia="Times New Roman" w:hAnsi="Times New Roman" w:cs="Times New Roman"/>
          <w:sz w:val="24"/>
          <w:szCs w:val="24"/>
        </w:rPr>
        <w:t xml:space="preserve"> under Section 101(2)</w:t>
      </w:r>
      <w:r w:rsidR="00AF3C3B" w:rsidRPr="00FB72EB">
        <w:rPr>
          <w:rFonts w:ascii="Times New Roman" w:eastAsia="Times New Roman" w:hAnsi="Times New Roman" w:cs="Times New Roman"/>
          <w:sz w:val="24"/>
          <w:szCs w:val="24"/>
        </w:rPr>
        <w:t>, it is impossible to have a bargain to memorialize.</w:t>
      </w:r>
      <w:r w:rsidR="00AF3C3B">
        <w:rPr>
          <w:rFonts w:ascii="Times New Roman" w:eastAsia="Times New Roman" w:hAnsi="Times New Roman" w:cs="Times New Roman"/>
          <w:sz w:val="24"/>
          <w:szCs w:val="24"/>
        </w:rPr>
        <w:t xml:space="preserve"> </w:t>
      </w:r>
    </w:p>
    <w:p w14:paraId="3EED26DA" w14:textId="77777777" w:rsidR="00F43E74" w:rsidRDefault="00090C08"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Congress wished to allow oral work made for hire agreements, it would have stated so. Because it did not, this Court must </w:t>
      </w:r>
      <w:r w:rsidR="009B4DA4">
        <w:rPr>
          <w:rFonts w:ascii="Times New Roman" w:eastAsia="Times New Roman" w:hAnsi="Times New Roman" w:cs="Times New Roman"/>
          <w:sz w:val="24"/>
          <w:szCs w:val="24"/>
        </w:rPr>
        <w:t>find</w:t>
      </w:r>
      <w:r>
        <w:rPr>
          <w:rFonts w:ascii="Times New Roman" w:eastAsia="Times New Roman" w:hAnsi="Times New Roman" w:cs="Times New Roman"/>
          <w:sz w:val="24"/>
          <w:szCs w:val="24"/>
        </w:rPr>
        <w:t xml:space="preserve"> oral agreements </w:t>
      </w:r>
      <w:r w:rsidR="009B4DA4">
        <w:rPr>
          <w:rFonts w:ascii="Times New Roman" w:eastAsia="Times New Roman" w:hAnsi="Times New Roman" w:cs="Times New Roman"/>
          <w:sz w:val="24"/>
          <w:szCs w:val="24"/>
        </w:rPr>
        <w:t>in</w:t>
      </w:r>
      <w:r>
        <w:rPr>
          <w:rFonts w:ascii="Times New Roman" w:eastAsia="Times New Roman" w:hAnsi="Times New Roman" w:cs="Times New Roman"/>
          <w:sz w:val="24"/>
          <w:szCs w:val="24"/>
        </w:rPr>
        <w:t>valid under Section 101(2).</w:t>
      </w:r>
    </w:p>
    <w:p w14:paraId="2AF83EA8" w14:textId="77777777" w:rsidR="000211AA" w:rsidRDefault="00090C08" w:rsidP="008554AD">
      <w:pPr>
        <w:spacing w:after="0" w:line="240" w:lineRule="auto"/>
        <w:ind w:left="1440" w:hanging="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w:t>
      </w:r>
      <w:r w:rsidR="000211AA">
        <w:rPr>
          <w:rFonts w:ascii="Times New Roman" w:eastAsia="Times New Roman" w:hAnsi="Times New Roman" w:cs="Times New Roman"/>
          <w:b/>
          <w:sz w:val="24"/>
          <w:szCs w:val="24"/>
        </w:rPr>
        <w:t>.</w:t>
      </w:r>
      <w:r w:rsidR="000211AA">
        <w:rPr>
          <w:rFonts w:ascii="Times New Roman" w:eastAsia="Times New Roman" w:hAnsi="Times New Roman" w:cs="Times New Roman"/>
          <w:b/>
          <w:sz w:val="24"/>
          <w:szCs w:val="24"/>
        </w:rPr>
        <w:tab/>
      </w:r>
      <w:r w:rsidR="004C7530">
        <w:rPr>
          <w:rFonts w:ascii="Times New Roman" w:eastAsia="Times New Roman" w:hAnsi="Times New Roman" w:cs="Times New Roman"/>
          <w:b/>
          <w:sz w:val="24"/>
          <w:szCs w:val="24"/>
        </w:rPr>
        <w:t xml:space="preserve">The Provisions of 17 U.S.C. Regarding Authorship and Transfer of Ownership Are Superfluous if Section 101(2) Allows Authorship to be Transferred After a Work is </w:t>
      </w:r>
      <w:proofErr w:type="gramStart"/>
      <w:r w:rsidR="004C7530">
        <w:rPr>
          <w:rFonts w:ascii="Times New Roman" w:eastAsia="Times New Roman" w:hAnsi="Times New Roman" w:cs="Times New Roman"/>
          <w:b/>
          <w:sz w:val="24"/>
          <w:szCs w:val="24"/>
        </w:rPr>
        <w:t>Created</w:t>
      </w:r>
      <w:proofErr w:type="gramEnd"/>
      <w:r w:rsidR="004C7530">
        <w:rPr>
          <w:rFonts w:ascii="Times New Roman" w:eastAsia="Times New Roman" w:hAnsi="Times New Roman" w:cs="Times New Roman"/>
          <w:b/>
          <w:sz w:val="24"/>
          <w:szCs w:val="24"/>
        </w:rPr>
        <w:t>.</w:t>
      </w:r>
    </w:p>
    <w:p w14:paraId="1088751F" w14:textId="77777777" w:rsidR="000211AA" w:rsidRPr="000211AA" w:rsidRDefault="000211AA" w:rsidP="008554AD">
      <w:pPr>
        <w:spacing w:after="0" w:line="240" w:lineRule="auto"/>
        <w:ind w:left="2160" w:hanging="720"/>
        <w:contextualSpacing/>
        <w:jc w:val="both"/>
        <w:rPr>
          <w:rFonts w:ascii="Times New Roman" w:eastAsia="Times New Roman" w:hAnsi="Times New Roman" w:cs="Times New Roman"/>
          <w:b/>
          <w:sz w:val="24"/>
          <w:szCs w:val="24"/>
        </w:rPr>
      </w:pPr>
    </w:p>
    <w:p w14:paraId="5E01E1AE" w14:textId="77777777" w:rsidR="004C7530" w:rsidRDefault="00CE1731"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Finally, the plain language of Section 101(2) must be considered in the context of the whole statute. </w:t>
      </w:r>
      <w:r w:rsidR="007D409B" w:rsidRPr="007D409B">
        <w:rPr>
          <w:rFonts w:ascii="Times New Roman" w:eastAsia="Times New Roman" w:hAnsi="Times New Roman" w:cs="Times New Roman"/>
          <w:sz w:val="24"/>
          <w:szCs w:val="24"/>
        </w:rPr>
        <w:t xml:space="preserve">In interpreting a statute, it is expected that the legislature does </w:t>
      </w:r>
      <w:r w:rsidR="004C7530">
        <w:rPr>
          <w:rFonts w:ascii="Times New Roman" w:eastAsia="Times New Roman" w:hAnsi="Times New Roman" w:cs="Times New Roman"/>
          <w:sz w:val="24"/>
          <w:szCs w:val="24"/>
        </w:rPr>
        <w:t xml:space="preserve">not intend to contradict itself. </w:t>
      </w:r>
      <w:proofErr w:type="gramStart"/>
      <w:r w:rsidR="004C7530">
        <w:rPr>
          <w:rFonts w:ascii="Times New Roman" w:eastAsia="Times New Roman" w:hAnsi="Times New Roman" w:cs="Times New Roman"/>
          <w:i/>
          <w:sz w:val="24"/>
          <w:szCs w:val="24"/>
        </w:rPr>
        <w:t>National Credit Union Admin.</w:t>
      </w:r>
      <w:proofErr w:type="gramEnd"/>
      <w:r w:rsidR="004C7530">
        <w:rPr>
          <w:rFonts w:ascii="Times New Roman" w:eastAsia="Times New Roman" w:hAnsi="Times New Roman" w:cs="Times New Roman"/>
          <w:i/>
          <w:sz w:val="24"/>
          <w:szCs w:val="24"/>
        </w:rPr>
        <w:t xml:space="preserve"> v. First Nat. Bank &amp; Trust Co.</w:t>
      </w:r>
      <w:r w:rsidR="003354C5">
        <w:rPr>
          <w:rFonts w:ascii="Times New Roman" w:eastAsia="Times New Roman" w:hAnsi="Times New Roman" w:cs="Times New Roman"/>
          <w:sz w:val="24"/>
          <w:szCs w:val="24"/>
        </w:rPr>
        <w:t>, 522 U</w:t>
      </w:r>
      <w:r>
        <w:rPr>
          <w:rFonts w:ascii="Times New Roman" w:eastAsia="Times New Roman" w:hAnsi="Times New Roman" w:cs="Times New Roman"/>
          <w:sz w:val="24"/>
          <w:szCs w:val="24"/>
        </w:rPr>
        <w:t xml:space="preserve">.S. 479, 501 (1998). </w:t>
      </w:r>
      <w:r w:rsidR="004C7530">
        <w:rPr>
          <w:rFonts w:ascii="Times New Roman" w:eastAsia="Times New Roman" w:hAnsi="Times New Roman" w:cs="Times New Roman"/>
          <w:sz w:val="24"/>
          <w:szCs w:val="24"/>
        </w:rPr>
        <w:t xml:space="preserve">If Section 101(2) </w:t>
      </w:r>
      <w:r w:rsidR="00CA574C" w:rsidRPr="00CA574C">
        <w:rPr>
          <w:rFonts w:ascii="Times New Roman" w:eastAsia="Times New Roman" w:hAnsi="Times New Roman" w:cs="Times New Roman"/>
          <w:sz w:val="24"/>
          <w:szCs w:val="24"/>
        </w:rPr>
        <w:t>allow</w:t>
      </w:r>
      <w:r w:rsidR="004C7530">
        <w:rPr>
          <w:rFonts w:ascii="Times New Roman" w:eastAsia="Times New Roman" w:hAnsi="Times New Roman" w:cs="Times New Roman"/>
          <w:sz w:val="24"/>
          <w:szCs w:val="24"/>
        </w:rPr>
        <w:t>s the</w:t>
      </w:r>
      <w:r w:rsidR="00CA574C" w:rsidRPr="00CA574C">
        <w:rPr>
          <w:rFonts w:ascii="Times New Roman" w:eastAsia="Times New Roman" w:hAnsi="Times New Roman" w:cs="Times New Roman"/>
          <w:sz w:val="24"/>
          <w:szCs w:val="24"/>
        </w:rPr>
        <w:t xml:space="preserve"> transfer of authorship </w:t>
      </w:r>
      <w:r w:rsidR="004C7530">
        <w:rPr>
          <w:rFonts w:ascii="Times New Roman" w:eastAsia="Times New Roman" w:hAnsi="Times New Roman" w:cs="Times New Roman"/>
          <w:sz w:val="24"/>
          <w:szCs w:val="24"/>
        </w:rPr>
        <w:t xml:space="preserve">in created works, </w:t>
      </w:r>
      <w:r w:rsidR="00C65C8A" w:rsidRPr="00CA574C">
        <w:rPr>
          <w:rFonts w:ascii="Times New Roman" w:eastAsia="Times New Roman" w:hAnsi="Times New Roman" w:cs="Times New Roman"/>
          <w:sz w:val="24"/>
          <w:szCs w:val="24"/>
        </w:rPr>
        <w:t>the Statute’s</w:t>
      </w:r>
      <w:r w:rsidR="004C7530">
        <w:rPr>
          <w:rFonts w:ascii="Times New Roman" w:eastAsia="Times New Roman" w:hAnsi="Times New Roman" w:cs="Times New Roman"/>
          <w:sz w:val="24"/>
          <w:szCs w:val="24"/>
        </w:rPr>
        <w:t xml:space="preserve"> well-defined terms regarding</w:t>
      </w:r>
      <w:r w:rsidR="008E3002" w:rsidRPr="00CA574C">
        <w:rPr>
          <w:rFonts w:ascii="Times New Roman" w:eastAsia="Times New Roman" w:hAnsi="Times New Roman" w:cs="Times New Roman"/>
          <w:sz w:val="24"/>
          <w:szCs w:val="24"/>
        </w:rPr>
        <w:t xml:space="preserve"> authorship </w:t>
      </w:r>
      <w:r w:rsidR="004C7530">
        <w:rPr>
          <w:rFonts w:ascii="Times New Roman" w:eastAsia="Times New Roman" w:hAnsi="Times New Roman" w:cs="Times New Roman"/>
          <w:sz w:val="24"/>
          <w:szCs w:val="24"/>
        </w:rPr>
        <w:t>and</w:t>
      </w:r>
      <w:r w:rsidR="008E3002" w:rsidRPr="00CA574C">
        <w:rPr>
          <w:rFonts w:ascii="Times New Roman" w:eastAsia="Times New Roman" w:hAnsi="Times New Roman" w:cs="Times New Roman"/>
          <w:sz w:val="24"/>
          <w:szCs w:val="24"/>
        </w:rPr>
        <w:t xml:space="preserve"> transfer of ownership</w:t>
      </w:r>
      <w:r w:rsidR="004C7530">
        <w:rPr>
          <w:rFonts w:ascii="Times New Roman" w:eastAsia="Times New Roman" w:hAnsi="Times New Roman" w:cs="Times New Roman"/>
          <w:sz w:val="24"/>
          <w:szCs w:val="24"/>
        </w:rPr>
        <w:t xml:space="preserve"> are superfluous</w:t>
      </w:r>
      <w:r w:rsidR="008E3002" w:rsidRPr="00CA574C">
        <w:rPr>
          <w:rFonts w:ascii="Times New Roman" w:eastAsia="Times New Roman" w:hAnsi="Times New Roman" w:cs="Times New Roman"/>
          <w:sz w:val="24"/>
          <w:szCs w:val="24"/>
        </w:rPr>
        <w:t>.</w:t>
      </w:r>
      <w:r w:rsidR="004C7530">
        <w:rPr>
          <w:rFonts w:ascii="Times New Roman" w:eastAsia="Times New Roman" w:hAnsi="Times New Roman" w:cs="Times New Roman"/>
          <w:sz w:val="24"/>
          <w:szCs w:val="24"/>
        </w:rPr>
        <w:t xml:space="preserve"> </w:t>
      </w:r>
    </w:p>
    <w:p w14:paraId="093BABA1" w14:textId="77777777" w:rsidR="00E97BF8" w:rsidRPr="007D409B" w:rsidRDefault="00231217" w:rsidP="008554AD">
      <w:pPr>
        <w:spacing w:after="0" w:line="480" w:lineRule="auto"/>
        <w:ind w:firstLine="720"/>
        <w:contextualSpacing/>
        <w:jc w:val="both"/>
        <w:rPr>
          <w:rFonts w:ascii="Times New Roman" w:eastAsia="Times New Roman" w:hAnsi="Times New Roman" w:cs="Times New Roman"/>
          <w:sz w:val="24"/>
          <w:szCs w:val="24"/>
        </w:rPr>
      </w:pPr>
      <w:r w:rsidRPr="007D409B">
        <w:rPr>
          <w:rFonts w:ascii="Times New Roman" w:eastAsia="Times New Roman" w:hAnsi="Times New Roman" w:cs="Times New Roman"/>
          <w:sz w:val="24"/>
          <w:szCs w:val="24"/>
        </w:rPr>
        <w:lastRenderedPageBreak/>
        <w:t xml:space="preserve">Section 101 </w:t>
      </w:r>
      <w:r w:rsidR="008E3002" w:rsidRPr="007D409B">
        <w:rPr>
          <w:rFonts w:ascii="Times New Roman" w:eastAsia="Times New Roman" w:hAnsi="Times New Roman" w:cs="Times New Roman"/>
          <w:sz w:val="24"/>
          <w:szCs w:val="24"/>
        </w:rPr>
        <w:t>states that</w:t>
      </w:r>
      <w:r w:rsidR="004C7530">
        <w:rPr>
          <w:rFonts w:ascii="Times New Roman" w:eastAsia="Times New Roman" w:hAnsi="Times New Roman" w:cs="Times New Roman"/>
          <w:sz w:val="24"/>
          <w:szCs w:val="24"/>
        </w:rPr>
        <w:t xml:space="preserve"> “a work is ‘created’ when it is fixed in a copy . . . for the first time,” and clarifies that “a work is ‘fixed’ . . . when its embodiment in a copy . . . is sufficiently permanent or stable to permit it to be perceived, reproduced, or otherwise communicated for a period of more than transitory duration. </w:t>
      </w:r>
      <w:proofErr w:type="gramStart"/>
      <w:r w:rsidR="00E97BF8" w:rsidRPr="007D409B">
        <w:rPr>
          <w:rFonts w:ascii="Times New Roman" w:eastAsia="Times New Roman" w:hAnsi="Times New Roman" w:cs="Times New Roman"/>
          <w:sz w:val="24"/>
          <w:szCs w:val="24"/>
        </w:rPr>
        <w:t>17 U.S.C. § 101.</w:t>
      </w:r>
      <w:proofErr w:type="gramEnd"/>
      <w:r w:rsidR="00E97BF8" w:rsidRPr="007D409B">
        <w:rPr>
          <w:rFonts w:ascii="Times New Roman" w:eastAsia="Times New Roman" w:hAnsi="Times New Roman" w:cs="Times New Roman"/>
          <w:sz w:val="24"/>
          <w:szCs w:val="24"/>
        </w:rPr>
        <w:t xml:space="preserve"> Copyright ownership “vests initially in the author or authors of the work.” </w:t>
      </w:r>
      <w:proofErr w:type="gramStart"/>
      <w:r w:rsidR="00E97BF8" w:rsidRPr="007D409B">
        <w:rPr>
          <w:rFonts w:ascii="Times New Roman" w:eastAsia="Times New Roman" w:hAnsi="Times New Roman" w:cs="Times New Roman"/>
          <w:sz w:val="24"/>
          <w:szCs w:val="24"/>
        </w:rPr>
        <w:t>17 U.S.C. § 201(a).</w:t>
      </w:r>
      <w:proofErr w:type="gramEnd"/>
      <w:r w:rsidR="00E97BF8" w:rsidRPr="007D409B">
        <w:rPr>
          <w:rFonts w:ascii="Times New Roman" w:eastAsia="Times New Roman" w:hAnsi="Times New Roman" w:cs="Times New Roman"/>
          <w:sz w:val="24"/>
          <w:szCs w:val="24"/>
        </w:rPr>
        <w:t xml:space="preserve"> A</w:t>
      </w:r>
      <w:r w:rsidRPr="007D409B">
        <w:rPr>
          <w:rFonts w:ascii="Times New Roman" w:eastAsia="Times New Roman" w:hAnsi="Times New Roman" w:cs="Times New Roman"/>
          <w:sz w:val="24"/>
          <w:szCs w:val="24"/>
        </w:rPr>
        <w:t xml:space="preserve"> t</w:t>
      </w:r>
      <w:r w:rsidR="00E97BF8" w:rsidRPr="007D409B">
        <w:rPr>
          <w:rFonts w:ascii="Times New Roman" w:eastAsia="Times New Roman" w:hAnsi="Times New Roman" w:cs="Times New Roman"/>
          <w:sz w:val="24"/>
          <w:szCs w:val="24"/>
        </w:rPr>
        <w:t>ransfer of copyright ownership i</w:t>
      </w:r>
      <w:r w:rsidRPr="007D409B">
        <w:rPr>
          <w:rFonts w:ascii="Times New Roman" w:eastAsia="Times New Roman" w:hAnsi="Times New Roman" w:cs="Times New Roman"/>
          <w:sz w:val="24"/>
          <w:szCs w:val="24"/>
        </w:rPr>
        <w:t>s “an assignment, mortgage, exclusive license, or any other conveyance, alienation, or hy</w:t>
      </w:r>
      <w:r w:rsidR="006D307C">
        <w:rPr>
          <w:rFonts w:ascii="Times New Roman" w:eastAsia="Times New Roman" w:hAnsi="Times New Roman" w:cs="Times New Roman"/>
          <w:sz w:val="24"/>
          <w:szCs w:val="24"/>
        </w:rPr>
        <w:t>pothecation of a copyright.</w:t>
      </w:r>
      <w:r w:rsidR="00E97BF8" w:rsidRPr="007D409B">
        <w:rPr>
          <w:rFonts w:ascii="Times New Roman" w:eastAsia="Times New Roman" w:hAnsi="Times New Roman" w:cs="Times New Roman"/>
          <w:sz w:val="24"/>
          <w:szCs w:val="24"/>
        </w:rPr>
        <w:t xml:space="preserve">” </w:t>
      </w:r>
      <w:proofErr w:type="gramStart"/>
      <w:r w:rsidRPr="007D409B">
        <w:rPr>
          <w:rFonts w:ascii="Times New Roman" w:eastAsia="Times New Roman" w:hAnsi="Times New Roman" w:cs="Times New Roman"/>
          <w:sz w:val="24"/>
          <w:szCs w:val="24"/>
        </w:rPr>
        <w:t>17 U.S.C. §</w:t>
      </w:r>
      <w:r w:rsidR="006D307C">
        <w:rPr>
          <w:rFonts w:ascii="Times New Roman" w:eastAsia="Times New Roman" w:hAnsi="Times New Roman" w:cs="Times New Roman"/>
          <w:sz w:val="24"/>
          <w:szCs w:val="24"/>
        </w:rPr>
        <w:t xml:space="preserve"> 101.</w:t>
      </w:r>
      <w:proofErr w:type="gramEnd"/>
    </w:p>
    <w:p w14:paraId="5133E3AE" w14:textId="77777777" w:rsidR="00E97BF8" w:rsidRDefault="00E97BF8" w:rsidP="008554AD">
      <w:pPr>
        <w:spacing w:after="0" w:line="480" w:lineRule="auto"/>
        <w:ind w:firstLine="720"/>
        <w:contextualSpacing/>
        <w:jc w:val="both"/>
        <w:rPr>
          <w:rFonts w:ascii="Times New Roman" w:eastAsia="Times New Roman" w:hAnsi="Times New Roman" w:cs="Times New Roman"/>
          <w:sz w:val="24"/>
          <w:szCs w:val="24"/>
        </w:rPr>
      </w:pPr>
      <w:r w:rsidRPr="007D409B">
        <w:rPr>
          <w:rFonts w:ascii="Times New Roman" w:eastAsia="Times New Roman" w:hAnsi="Times New Roman" w:cs="Times New Roman"/>
          <w:sz w:val="24"/>
          <w:szCs w:val="24"/>
        </w:rPr>
        <w:t>The work made for hire definition</w:t>
      </w:r>
      <w:r w:rsidR="007D409B" w:rsidRPr="007D409B">
        <w:rPr>
          <w:rFonts w:ascii="Times New Roman" w:eastAsia="Times New Roman" w:hAnsi="Times New Roman" w:cs="Times New Roman"/>
          <w:sz w:val="24"/>
          <w:szCs w:val="24"/>
        </w:rPr>
        <w:t xml:space="preserve"> contained in 17 U.S.C. § 101</w:t>
      </w:r>
      <w:r w:rsidRPr="007D409B">
        <w:rPr>
          <w:rFonts w:ascii="Times New Roman" w:eastAsia="Times New Roman" w:hAnsi="Times New Roman" w:cs="Times New Roman"/>
          <w:sz w:val="24"/>
          <w:szCs w:val="24"/>
        </w:rPr>
        <w:t xml:space="preserve"> recognizes that a non-employee creator is the work’s author unless authorship </w:t>
      </w:r>
      <w:r w:rsidR="00C65C8A" w:rsidRPr="007D409B">
        <w:rPr>
          <w:rFonts w:ascii="Times New Roman" w:eastAsia="Times New Roman" w:hAnsi="Times New Roman" w:cs="Times New Roman"/>
          <w:sz w:val="24"/>
          <w:szCs w:val="24"/>
        </w:rPr>
        <w:t>is assigned</w:t>
      </w:r>
      <w:r w:rsidRPr="007D409B">
        <w:rPr>
          <w:rFonts w:ascii="Times New Roman" w:eastAsia="Times New Roman" w:hAnsi="Times New Roman" w:cs="Times New Roman"/>
          <w:sz w:val="24"/>
          <w:szCs w:val="24"/>
        </w:rPr>
        <w:t xml:space="preserve"> by a written agreement. Since initial ownership vests when a work is fixed</w:t>
      </w:r>
      <w:r w:rsidR="007D2733" w:rsidRPr="007D409B">
        <w:rPr>
          <w:rFonts w:ascii="Times New Roman" w:eastAsia="Times New Roman" w:hAnsi="Times New Roman" w:cs="Times New Roman"/>
          <w:sz w:val="24"/>
          <w:szCs w:val="24"/>
        </w:rPr>
        <w:t>, if a work is completed before</w:t>
      </w:r>
      <w:r w:rsidRPr="007D409B">
        <w:rPr>
          <w:rFonts w:ascii="Times New Roman" w:eastAsia="Times New Roman" w:hAnsi="Times New Roman" w:cs="Times New Roman"/>
          <w:sz w:val="24"/>
          <w:szCs w:val="24"/>
        </w:rPr>
        <w:t xml:space="preserve"> a written </w:t>
      </w:r>
      <w:r w:rsidR="007D2733" w:rsidRPr="007D409B">
        <w:rPr>
          <w:rFonts w:ascii="Times New Roman" w:eastAsia="Times New Roman" w:hAnsi="Times New Roman" w:cs="Times New Roman"/>
          <w:sz w:val="24"/>
          <w:szCs w:val="24"/>
        </w:rPr>
        <w:t xml:space="preserve">work made for hire </w:t>
      </w:r>
      <w:r w:rsidRPr="007D409B">
        <w:rPr>
          <w:rFonts w:ascii="Times New Roman" w:eastAsia="Times New Roman" w:hAnsi="Times New Roman" w:cs="Times New Roman"/>
          <w:sz w:val="24"/>
          <w:szCs w:val="24"/>
        </w:rPr>
        <w:t>agreement exists</w:t>
      </w:r>
      <w:r w:rsidR="007D2733" w:rsidRPr="007D409B">
        <w:rPr>
          <w:rFonts w:ascii="Times New Roman" w:eastAsia="Times New Roman" w:hAnsi="Times New Roman" w:cs="Times New Roman"/>
          <w:sz w:val="24"/>
          <w:szCs w:val="24"/>
        </w:rPr>
        <w:t>,</w:t>
      </w:r>
      <w:r w:rsidRPr="007D409B">
        <w:rPr>
          <w:rFonts w:ascii="Times New Roman" w:eastAsia="Times New Roman" w:hAnsi="Times New Roman" w:cs="Times New Roman"/>
          <w:sz w:val="24"/>
          <w:szCs w:val="24"/>
        </w:rPr>
        <w:t xml:space="preserve"> its creator is the author and owner of the copyright.</w:t>
      </w:r>
      <w:r w:rsidR="007D2733" w:rsidRPr="007D409B">
        <w:rPr>
          <w:rFonts w:ascii="Times New Roman" w:eastAsia="Times New Roman" w:hAnsi="Times New Roman" w:cs="Times New Roman"/>
          <w:sz w:val="24"/>
          <w:szCs w:val="24"/>
        </w:rPr>
        <w:t xml:space="preserve"> If Section 101(2) </w:t>
      </w:r>
      <w:r w:rsidR="007D409B" w:rsidRPr="007D409B">
        <w:rPr>
          <w:rFonts w:ascii="Times New Roman" w:eastAsia="Times New Roman" w:hAnsi="Times New Roman" w:cs="Times New Roman"/>
          <w:sz w:val="24"/>
          <w:szCs w:val="24"/>
        </w:rPr>
        <w:t>allowed</w:t>
      </w:r>
      <w:r w:rsidR="007D2733" w:rsidRPr="007D409B">
        <w:rPr>
          <w:rFonts w:ascii="Times New Roman" w:eastAsia="Times New Roman" w:hAnsi="Times New Roman" w:cs="Times New Roman"/>
          <w:sz w:val="24"/>
          <w:szCs w:val="24"/>
        </w:rPr>
        <w:t xml:space="preserve"> authorship (and therefore ownership) to be transferred after initial ownership is vested, it would create a </w:t>
      </w:r>
      <w:r w:rsidR="007D409B" w:rsidRPr="007D409B">
        <w:rPr>
          <w:rFonts w:ascii="Times New Roman" w:eastAsia="Times New Roman" w:hAnsi="Times New Roman" w:cs="Times New Roman"/>
          <w:sz w:val="24"/>
          <w:szCs w:val="24"/>
        </w:rPr>
        <w:t>second</w:t>
      </w:r>
      <w:r w:rsidR="007D2733" w:rsidRPr="007D409B">
        <w:rPr>
          <w:rFonts w:ascii="Times New Roman" w:eastAsia="Times New Roman" w:hAnsi="Times New Roman" w:cs="Times New Roman"/>
          <w:sz w:val="24"/>
          <w:szCs w:val="24"/>
        </w:rPr>
        <w:t xml:space="preserve"> way to transfer copyright ownership. </w:t>
      </w:r>
      <w:r w:rsidR="006D307C">
        <w:rPr>
          <w:rFonts w:ascii="Times New Roman" w:eastAsia="Times New Roman" w:hAnsi="Times New Roman" w:cs="Times New Roman"/>
          <w:sz w:val="24"/>
          <w:szCs w:val="24"/>
        </w:rPr>
        <w:t>A</w:t>
      </w:r>
      <w:r w:rsidR="007D2733" w:rsidRPr="007D409B">
        <w:rPr>
          <w:rFonts w:ascii="Times New Roman" w:eastAsia="Times New Roman" w:hAnsi="Times New Roman" w:cs="Times New Roman"/>
          <w:sz w:val="24"/>
          <w:szCs w:val="24"/>
        </w:rPr>
        <w:t xml:space="preserve"> legal fiction would exist in which the </w:t>
      </w:r>
      <w:r w:rsidR="000A1908" w:rsidRPr="007D409B">
        <w:rPr>
          <w:rFonts w:ascii="Times New Roman" w:eastAsia="Times New Roman" w:hAnsi="Times New Roman" w:cs="Times New Roman"/>
          <w:sz w:val="24"/>
          <w:szCs w:val="24"/>
        </w:rPr>
        <w:t>period where the creator was the author disappeared</w:t>
      </w:r>
      <w:r w:rsidR="007D2733" w:rsidRPr="007D409B">
        <w:rPr>
          <w:rFonts w:ascii="Times New Roman" w:eastAsia="Times New Roman" w:hAnsi="Times New Roman" w:cs="Times New Roman"/>
          <w:sz w:val="24"/>
          <w:szCs w:val="24"/>
        </w:rPr>
        <w:t xml:space="preserve">. </w:t>
      </w:r>
      <w:r w:rsidR="007D409B" w:rsidRPr="007D409B">
        <w:rPr>
          <w:rFonts w:ascii="Times New Roman" w:eastAsia="Times New Roman" w:hAnsi="Times New Roman" w:cs="Times New Roman"/>
          <w:sz w:val="24"/>
          <w:szCs w:val="24"/>
        </w:rPr>
        <w:t>Such an authorship transfer would make superfluous all provisions involving transfer and its effects on the partie</w:t>
      </w:r>
      <w:r w:rsidR="00566B39">
        <w:rPr>
          <w:rFonts w:ascii="Times New Roman" w:eastAsia="Times New Roman" w:hAnsi="Times New Roman" w:cs="Times New Roman"/>
          <w:sz w:val="24"/>
          <w:szCs w:val="24"/>
        </w:rPr>
        <w:t>s’</w:t>
      </w:r>
      <w:r w:rsidR="007D409B" w:rsidRPr="007D409B">
        <w:rPr>
          <w:rFonts w:ascii="Times New Roman" w:eastAsia="Times New Roman" w:hAnsi="Times New Roman" w:cs="Times New Roman"/>
          <w:sz w:val="24"/>
          <w:szCs w:val="24"/>
        </w:rPr>
        <w:t xml:space="preserve"> rights.</w:t>
      </w:r>
    </w:p>
    <w:p w14:paraId="4EB259C9" w14:textId="77777777" w:rsidR="003354C5" w:rsidRPr="007D409B" w:rsidRDefault="003354C5"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OGS </w:t>
      </w:r>
      <w:r w:rsidR="006D307C">
        <w:rPr>
          <w:rFonts w:ascii="Times New Roman" w:eastAsia="Times New Roman" w:hAnsi="Times New Roman" w:cs="Times New Roman"/>
          <w:sz w:val="24"/>
          <w:szCs w:val="24"/>
        </w:rPr>
        <w:t>argues that</w:t>
      </w:r>
      <w:r>
        <w:rPr>
          <w:rFonts w:ascii="Times New Roman" w:eastAsia="Times New Roman" w:hAnsi="Times New Roman" w:cs="Times New Roman"/>
          <w:sz w:val="24"/>
          <w:szCs w:val="24"/>
        </w:rPr>
        <w:t xml:space="preserve"> </w:t>
      </w:r>
      <w:r w:rsidR="006D307C">
        <w:rPr>
          <w:rFonts w:ascii="Times New Roman" w:eastAsia="Times New Roman" w:hAnsi="Times New Roman" w:cs="Times New Roman"/>
          <w:sz w:val="24"/>
          <w:szCs w:val="24"/>
        </w:rPr>
        <w:t>because</w:t>
      </w:r>
      <w:r>
        <w:rPr>
          <w:rFonts w:ascii="Times New Roman" w:eastAsia="Times New Roman" w:hAnsi="Times New Roman" w:cs="Times New Roman"/>
          <w:sz w:val="24"/>
          <w:szCs w:val="24"/>
        </w:rPr>
        <w:t xml:space="preserve"> </w:t>
      </w:r>
      <w:r w:rsidR="007A3614">
        <w:rPr>
          <w:rFonts w:ascii="Times New Roman" w:eastAsia="Times New Roman" w:hAnsi="Times New Roman" w:cs="Times New Roman"/>
          <w:sz w:val="24"/>
          <w:szCs w:val="24"/>
        </w:rPr>
        <w:t xml:space="preserve">slightly </w:t>
      </w:r>
      <w:r>
        <w:rPr>
          <w:rFonts w:ascii="Times New Roman" w:eastAsia="Times New Roman" w:hAnsi="Times New Roman" w:cs="Times New Roman"/>
          <w:sz w:val="24"/>
          <w:szCs w:val="24"/>
        </w:rPr>
        <w:t xml:space="preserve">different rights </w:t>
      </w:r>
      <w:r w:rsidR="007A3614">
        <w:rPr>
          <w:rFonts w:ascii="Times New Roman" w:eastAsia="Times New Roman" w:hAnsi="Times New Roman" w:cs="Times New Roman"/>
          <w:sz w:val="24"/>
          <w:szCs w:val="24"/>
        </w:rPr>
        <w:t xml:space="preserve">are </w:t>
      </w:r>
      <w:r>
        <w:rPr>
          <w:rFonts w:ascii="Times New Roman" w:eastAsia="Times New Roman" w:hAnsi="Times New Roman" w:cs="Times New Roman"/>
          <w:sz w:val="24"/>
          <w:szCs w:val="24"/>
        </w:rPr>
        <w:t xml:space="preserve">conveyed by a work made for hire agreement </w:t>
      </w:r>
      <w:r w:rsidR="007A3614">
        <w:rPr>
          <w:rFonts w:ascii="Times New Roman" w:eastAsia="Times New Roman" w:hAnsi="Times New Roman" w:cs="Times New Roman"/>
          <w:sz w:val="24"/>
          <w:szCs w:val="24"/>
        </w:rPr>
        <w:t>than</w:t>
      </w:r>
      <w:r>
        <w:rPr>
          <w:rFonts w:ascii="Times New Roman" w:eastAsia="Times New Roman" w:hAnsi="Times New Roman" w:cs="Times New Roman"/>
          <w:sz w:val="24"/>
          <w:szCs w:val="24"/>
        </w:rPr>
        <w:t xml:space="preserve"> a transfer of ownership</w:t>
      </w:r>
      <w:r w:rsidR="006D307C">
        <w:rPr>
          <w:rFonts w:ascii="Times New Roman" w:eastAsia="Times New Roman" w:hAnsi="Times New Roman" w:cs="Times New Roman"/>
          <w:sz w:val="24"/>
          <w:szCs w:val="24"/>
        </w:rPr>
        <w:t>, the two methods do not conflict</w:t>
      </w:r>
      <w:r>
        <w:rPr>
          <w:rFonts w:ascii="Times New Roman" w:eastAsia="Times New Roman" w:hAnsi="Times New Roman" w:cs="Times New Roman"/>
          <w:sz w:val="24"/>
          <w:szCs w:val="24"/>
        </w:rPr>
        <w:t>. In particular OGS cites the irrevocable right for an author to terminate transfer</w:t>
      </w:r>
      <w:r w:rsidR="006D307C">
        <w:rPr>
          <w:rFonts w:ascii="Times New Roman" w:eastAsia="Times New Roman" w:hAnsi="Times New Roman" w:cs="Times New Roman"/>
          <w:sz w:val="24"/>
          <w:szCs w:val="24"/>
        </w:rPr>
        <w:t xml:space="preserve"> as a reason that authorship must be </w:t>
      </w:r>
      <w:r w:rsidR="007A3614">
        <w:rPr>
          <w:rFonts w:ascii="Times New Roman" w:eastAsia="Times New Roman" w:hAnsi="Times New Roman" w:cs="Times New Roman"/>
          <w:sz w:val="24"/>
          <w:szCs w:val="24"/>
        </w:rPr>
        <w:t xml:space="preserve">separately </w:t>
      </w:r>
      <w:r w:rsidR="006D307C">
        <w:rPr>
          <w:rFonts w:ascii="Times New Roman" w:eastAsia="Times New Roman" w:hAnsi="Times New Roman" w:cs="Times New Roman"/>
          <w:sz w:val="24"/>
          <w:szCs w:val="24"/>
        </w:rPr>
        <w:t>transferable</w:t>
      </w:r>
      <w:r>
        <w:rPr>
          <w:rFonts w:ascii="Times New Roman" w:eastAsia="Times New Roman" w:hAnsi="Times New Roman" w:cs="Times New Roman"/>
          <w:sz w:val="24"/>
          <w:szCs w:val="24"/>
        </w:rPr>
        <w:t>. However</w:t>
      </w:r>
      <w:r w:rsidR="006D307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that is not evidence of a deficiency in the law but an </w:t>
      </w:r>
      <w:r w:rsidR="00FB72EB">
        <w:rPr>
          <w:rFonts w:ascii="Times New Roman" w:eastAsia="Times New Roman" w:hAnsi="Times New Roman" w:cs="Times New Roman"/>
          <w:sz w:val="24"/>
          <w:szCs w:val="24"/>
        </w:rPr>
        <w:t>intentional</w:t>
      </w:r>
      <w:r>
        <w:rPr>
          <w:rFonts w:ascii="Times New Roman" w:eastAsia="Times New Roman" w:hAnsi="Times New Roman" w:cs="Times New Roman"/>
          <w:sz w:val="24"/>
          <w:szCs w:val="24"/>
        </w:rPr>
        <w:t xml:space="preserve"> mechanism to protect content creators. </w:t>
      </w:r>
      <w:r w:rsidR="006D307C" w:rsidRPr="006D307C">
        <w:rPr>
          <w:rFonts w:ascii="Times New Roman" w:eastAsia="Times New Roman" w:hAnsi="Times New Roman" w:cs="Times New Roman"/>
          <w:sz w:val="24"/>
          <w:szCs w:val="24"/>
        </w:rPr>
        <w:t>The Copyright Act is carefully balanced to represent a multitude of interests.</w:t>
      </w:r>
      <w:r w:rsidR="006D307C">
        <w:rPr>
          <w:rFonts w:ascii="Times New Roman" w:eastAsia="Times New Roman" w:hAnsi="Times New Roman" w:cs="Times New Roman"/>
          <w:sz w:val="24"/>
          <w:szCs w:val="24"/>
        </w:rPr>
        <w:t xml:space="preserve"> This can be seen in similar provisions which</w:t>
      </w:r>
      <w:r>
        <w:rPr>
          <w:rFonts w:ascii="Times New Roman" w:eastAsia="Times New Roman" w:hAnsi="Times New Roman" w:cs="Times New Roman"/>
          <w:sz w:val="24"/>
          <w:szCs w:val="24"/>
        </w:rPr>
        <w:t xml:space="preserve"> protect the owners of collective works. 17 U.S.C. </w:t>
      </w:r>
      <w:r w:rsidR="00D232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201(c) (1976) (“Copyright in each separate contribution to a collective work is distinct from copyright in the collective work as a whole, and vests </w:t>
      </w:r>
      <w:r>
        <w:rPr>
          <w:rFonts w:ascii="Times New Roman" w:eastAsia="Times New Roman" w:hAnsi="Times New Roman" w:cs="Times New Roman"/>
          <w:sz w:val="24"/>
          <w:szCs w:val="24"/>
        </w:rPr>
        <w:lastRenderedPageBreak/>
        <w:t xml:space="preserve">initially in the author of the contribution.”). </w:t>
      </w:r>
      <w:r w:rsidR="009B4DA4">
        <w:rPr>
          <w:rFonts w:ascii="Times New Roman" w:eastAsia="Times New Roman" w:hAnsi="Times New Roman" w:cs="Times New Roman"/>
          <w:sz w:val="24"/>
          <w:szCs w:val="24"/>
        </w:rPr>
        <w:t>An interpretation which reduces the significance of the provided transfer mechanism brea</w:t>
      </w:r>
      <w:r w:rsidR="006D307C">
        <w:rPr>
          <w:rFonts w:ascii="Times New Roman" w:eastAsia="Times New Roman" w:hAnsi="Times New Roman" w:cs="Times New Roman"/>
          <w:sz w:val="24"/>
          <w:szCs w:val="24"/>
        </w:rPr>
        <w:t>ks the</w:t>
      </w:r>
      <w:r w:rsidR="009B4DA4">
        <w:rPr>
          <w:rFonts w:ascii="Times New Roman" w:eastAsia="Times New Roman" w:hAnsi="Times New Roman" w:cs="Times New Roman"/>
          <w:sz w:val="24"/>
          <w:szCs w:val="24"/>
        </w:rPr>
        <w:t xml:space="preserve"> balance</w:t>
      </w:r>
      <w:r w:rsidR="006D307C">
        <w:rPr>
          <w:rFonts w:ascii="Times New Roman" w:eastAsia="Times New Roman" w:hAnsi="Times New Roman" w:cs="Times New Roman"/>
          <w:sz w:val="24"/>
          <w:szCs w:val="24"/>
        </w:rPr>
        <w:t xml:space="preserve"> that Congress worked hard to create</w:t>
      </w:r>
      <w:r w:rsidR="009B4DA4">
        <w:rPr>
          <w:rFonts w:ascii="Times New Roman" w:eastAsia="Times New Roman" w:hAnsi="Times New Roman" w:cs="Times New Roman"/>
          <w:sz w:val="24"/>
          <w:szCs w:val="24"/>
        </w:rPr>
        <w:t>.</w:t>
      </w:r>
    </w:p>
    <w:p w14:paraId="2B2B4A1D" w14:textId="77777777" w:rsidR="00BC0BA2" w:rsidRPr="00CA5DE9" w:rsidRDefault="007D2733" w:rsidP="008554AD">
      <w:pPr>
        <w:spacing w:after="0" w:line="480" w:lineRule="auto"/>
        <w:ind w:firstLine="720"/>
        <w:contextualSpacing/>
        <w:jc w:val="both"/>
        <w:rPr>
          <w:rFonts w:ascii="Times New Roman" w:eastAsia="Times New Roman" w:hAnsi="Times New Roman" w:cs="Times New Roman"/>
          <w:sz w:val="24"/>
          <w:szCs w:val="24"/>
          <w:highlight w:val="yellow"/>
        </w:rPr>
      </w:pPr>
      <w:r w:rsidRPr="009B4DA4">
        <w:rPr>
          <w:rFonts w:ascii="Times New Roman" w:eastAsia="Times New Roman" w:hAnsi="Times New Roman" w:cs="Times New Roman"/>
          <w:sz w:val="24"/>
          <w:szCs w:val="24"/>
        </w:rPr>
        <w:t>It is illogical that Congress would define when a work is c</w:t>
      </w:r>
      <w:r w:rsidR="00A0111E" w:rsidRPr="009B4DA4">
        <w:rPr>
          <w:rFonts w:ascii="Times New Roman" w:eastAsia="Times New Roman" w:hAnsi="Times New Roman" w:cs="Times New Roman"/>
          <w:sz w:val="24"/>
          <w:szCs w:val="24"/>
        </w:rPr>
        <w:t>reated and copyright is vested, how authorship is relinquished before creation of a copyright, and how a copyright is transferred after creation only to leave a way to circumvent that structure</w:t>
      </w:r>
      <w:r w:rsidR="009B4DA4" w:rsidRPr="009B4DA4">
        <w:rPr>
          <w:rFonts w:ascii="Times New Roman" w:eastAsia="Times New Roman" w:hAnsi="Times New Roman" w:cs="Times New Roman"/>
          <w:sz w:val="24"/>
          <w:szCs w:val="24"/>
        </w:rPr>
        <w:t xml:space="preserve"> through </w:t>
      </w:r>
      <w:r w:rsidR="00FB72EB">
        <w:rPr>
          <w:rFonts w:ascii="Times New Roman" w:eastAsia="Times New Roman" w:hAnsi="Times New Roman" w:cs="Times New Roman"/>
          <w:sz w:val="24"/>
          <w:szCs w:val="24"/>
        </w:rPr>
        <w:t xml:space="preserve">a </w:t>
      </w:r>
      <w:r w:rsidR="009B4DA4" w:rsidRPr="009B4DA4">
        <w:rPr>
          <w:rFonts w:ascii="Times New Roman" w:eastAsia="Times New Roman" w:hAnsi="Times New Roman" w:cs="Times New Roman"/>
          <w:sz w:val="24"/>
          <w:szCs w:val="24"/>
        </w:rPr>
        <w:t>post-creation assignment of authorship</w:t>
      </w:r>
      <w:r w:rsidR="00A0111E" w:rsidRPr="009B4DA4">
        <w:rPr>
          <w:rFonts w:ascii="Times New Roman" w:eastAsia="Times New Roman" w:hAnsi="Times New Roman" w:cs="Times New Roman"/>
          <w:sz w:val="24"/>
          <w:szCs w:val="24"/>
        </w:rPr>
        <w:t xml:space="preserve">. </w:t>
      </w:r>
      <w:r w:rsidR="009B4DA4" w:rsidRPr="009B4DA4">
        <w:rPr>
          <w:rFonts w:ascii="Times New Roman" w:eastAsia="Times New Roman" w:hAnsi="Times New Roman" w:cs="Times New Roman"/>
          <w:sz w:val="24"/>
          <w:szCs w:val="24"/>
        </w:rPr>
        <w:t>Therefore the Court must conclude that Section 101(2) does not allow retroactive transfer of authorship.</w:t>
      </w:r>
    </w:p>
    <w:p w14:paraId="36C70910" w14:textId="77777777" w:rsidR="000211AA" w:rsidRPr="00CA5DE9" w:rsidRDefault="007A0EF7" w:rsidP="008554AD">
      <w:pPr>
        <w:spacing w:after="0" w:line="240" w:lineRule="auto"/>
        <w:ind w:left="1440" w:hanging="720"/>
        <w:contextualSpacing/>
        <w:jc w:val="both"/>
        <w:rPr>
          <w:rFonts w:ascii="Times New Roman" w:eastAsia="Times New Roman" w:hAnsi="Times New Roman" w:cs="Times New Roman"/>
          <w:b/>
          <w:sz w:val="24"/>
          <w:szCs w:val="24"/>
          <w:highlight w:val="yellow"/>
        </w:rPr>
      </w:pPr>
      <w:r w:rsidRPr="00193C71">
        <w:rPr>
          <w:rFonts w:ascii="Times New Roman" w:eastAsia="Times New Roman" w:hAnsi="Times New Roman" w:cs="Times New Roman"/>
          <w:b/>
          <w:sz w:val="24"/>
          <w:szCs w:val="24"/>
        </w:rPr>
        <w:t>D</w:t>
      </w:r>
      <w:r w:rsidR="000211AA" w:rsidRPr="00193C71">
        <w:rPr>
          <w:rFonts w:ascii="Times New Roman" w:eastAsia="Times New Roman" w:hAnsi="Times New Roman" w:cs="Times New Roman"/>
          <w:b/>
          <w:sz w:val="24"/>
          <w:szCs w:val="24"/>
        </w:rPr>
        <w:t>.</w:t>
      </w:r>
      <w:r w:rsidR="000211AA" w:rsidRPr="00193C71">
        <w:rPr>
          <w:rFonts w:ascii="Times New Roman" w:eastAsia="Times New Roman" w:hAnsi="Times New Roman" w:cs="Times New Roman"/>
          <w:b/>
          <w:sz w:val="24"/>
          <w:szCs w:val="24"/>
        </w:rPr>
        <w:tab/>
        <w:t xml:space="preserve">Ms. Lime Is the Author </w:t>
      </w:r>
      <w:r w:rsidR="009B4DA4" w:rsidRPr="00193C71">
        <w:rPr>
          <w:rFonts w:ascii="Times New Roman" w:eastAsia="Times New Roman" w:hAnsi="Times New Roman" w:cs="Times New Roman"/>
          <w:b/>
          <w:sz w:val="24"/>
          <w:szCs w:val="24"/>
        </w:rPr>
        <w:t>of “Anticipatory Repudiation</w:t>
      </w:r>
      <w:r w:rsidR="00193C71" w:rsidRPr="00193C71">
        <w:rPr>
          <w:rFonts w:ascii="Times New Roman" w:eastAsia="Times New Roman" w:hAnsi="Times New Roman" w:cs="Times New Roman"/>
          <w:b/>
          <w:sz w:val="24"/>
          <w:szCs w:val="24"/>
        </w:rPr>
        <w:t>.</w:t>
      </w:r>
      <w:r w:rsidR="009B4DA4" w:rsidRPr="00193C71">
        <w:rPr>
          <w:rFonts w:ascii="Times New Roman" w:eastAsia="Times New Roman" w:hAnsi="Times New Roman" w:cs="Times New Roman"/>
          <w:b/>
          <w:sz w:val="24"/>
          <w:szCs w:val="24"/>
        </w:rPr>
        <w:t>”</w:t>
      </w:r>
      <w:r w:rsidR="000211AA" w:rsidRPr="00193C71">
        <w:rPr>
          <w:rFonts w:ascii="Times New Roman" w:eastAsia="Times New Roman" w:hAnsi="Times New Roman" w:cs="Times New Roman"/>
          <w:b/>
          <w:sz w:val="24"/>
          <w:szCs w:val="24"/>
        </w:rPr>
        <w:t xml:space="preserve"> </w:t>
      </w:r>
    </w:p>
    <w:p w14:paraId="0CB36C14" w14:textId="77777777" w:rsidR="000211AA" w:rsidRPr="00CA5DE9" w:rsidRDefault="000211AA" w:rsidP="008554AD">
      <w:pPr>
        <w:spacing w:after="0" w:line="240" w:lineRule="auto"/>
        <w:ind w:left="2160" w:hanging="720"/>
        <w:contextualSpacing/>
        <w:jc w:val="both"/>
        <w:rPr>
          <w:rFonts w:ascii="Times New Roman" w:eastAsia="Times New Roman" w:hAnsi="Times New Roman" w:cs="Times New Roman"/>
          <w:b/>
          <w:sz w:val="24"/>
          <w:szCs w:val="24"/>
          <w:highlight w:val="yellow"/>
        </w:rPr>
      </w:pPr>
    </w:p>
    <w:p w14:paraId="5A45F6C2" w14:textId="77777777" w:rsidR="00D81235" w:rsidRDefault="007A0EF7" w:rsidP="008554AD">
      <w:pPr>
        <w:spacing w:after="0" w:line="480" w:lineRule="auto"/>
        <w:ind w:firstLine="720"/>
        <w:contextualSpacing/>
        <w:jc w:val="both"/>
        <w:rPr>
          <w:rFonts w:ascii="Times New Roman" w:eastAsia="Times New Roman" w:hAnsi="Times New Roman" w:cs="Times New Roman"/>
          <w:sz w:val="24"/>
          <w:szCs w:val="24"/>
        </w:rPr>
      </w:pPr>
      <w:r w:rsidRPr="007A0EF7">
        <w:rPr>
          <w:rFonts w:ascii="Times New Roman" w:eastAsia="Times New Roman" w:hAnsi="Times New Roman" w:cs="Times New Roman"/>
          <w:sz w:val="24"/>
          <w:szCs w:val="24"/>
        </w:rPr>
        <w:t>N</w:t>
      </w:r>
      <w:r>
        <w:rPr>
          <w:rFonts w:ascii="Times New Roman" w:eastAsia="Times New Roman" w:hAnsi="Times New Roman" w:cs="Times New Roman"/>
          <w:sz w:val="24"/>
          <w:szCs w:val="24"/>
        </w:rPr>
        <w:t>o work for hire agreement exists between OGS and Ms. Lime a</w:t>
      </w:r>
      <w:r w:rsidRPr="007A0EF7">
        <w:rPr>
          <w:rFonts w:ascii="Times New Roman" w:eastAsia="Times New Roman" w:hAnsi="Times New Roman" w:cs="Times New Roman"/>
          <w:sz w:val="24"/>
          <w:szCs w:val="24"/>
        </w:rPr>
        <w:t xml:space="preserve">s defined in </w:t>
      </w:r>
      <w:r>
        <w:rPr>
          <w:rFonts w:ascii="Times New Roman" w:eastAsia="Times New Roman" w:hAnsi="Times New Roman" w:cs="Times New Roman"/>
          <w:sz w:val="24"/>
          <w:szCs w:val="24"/>
        </w:rPr>
        <w:t xml:space="preserve">the plain language of </w:t>
      </w:r>
      <w:r w:rsidRPr="007A0EF7">
        <w:rPr>
          <w:rFonts w:ascii="Times New Roman" w:eastAsia="Times New Roman" w:hAnsi="Times New Roman" w:cs="Times New Roman"/>
          <w:sz w:val="24"/>
          <w:szCs w:val="24"/>
        </w:rPr>
        <w:t>17 U.S.C. §</w:t>
      </w:r>
      <w:r>
        <w:rPr>
          <w:rFonts w:ascii="Times New Roman" w:eastAsia="Times New Roman" w:hAnsi="Times New Roman" w:cs="Times New Roman"/>
          <w:sz w:val="24"/>
          <w:szCs w:val="24"/>
        </w:rPr>
        <w:t xml:space="preserve"> 101. Simply put, OGS and Ms. Lime needed to sign the agreement before the scrip</w:t>
      </w:r>
      <w:r w:rsidR="00193C71">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 was completed. Ms. Lime </w:t>
      </w:r>
      <w:r w:rsidR="007A3614">
        <w:rPr>
          <w:rFonts w:ascii="Times New Roman" w:eastAsia="Times New Roman" w:hAnsi="Times New Roman" w:cs="Times New Roman"/>
          <w:sz w:val="24"/>
          <w:szCs w:val="24"/>
        </w:rPr>
        <w:t>signed a</w:t>
      </w:r>
      <w:r>
        <w:rPr>
          <w:rFonts w:ascii="Times New Roman" w:eastAsia="Times New Roman" w:hAnsi="Times New Roman" w:cs="Times New Roman"/>
          <w:sz w:val="24"/>
          <w:szCs w:val="24"/>
        </w:rPr>
        <w:t xml:space="preserve"> work made for hire </w:t>
      </w:r>
      <w:r w:rsidR="007A3614">
        <w:rPr>
          <w:rFonts w:ascii="Times New Roman" w:eastAsia="Times New Roman" w:hAnsi="Times New Roman" w:cs="Times New Roman"/>
          <w:sz w:val="24"/>
          <w:szCs w:val="24"/>
        </w:rPr>
        <w:t>agreement</w:t>
      </w:r>
      <w:r>
        <w:rPr>
          <w:rFonts w:ascii="Times New Roman" w:eastAsia="Times New Roman" w:hAnsi="Times New Roman" w:cs="Times New Roman"/>
          <w:sz w:val="24"/>
          <w:szCs w:val="24"/>
        </w:rPr>
        <w:t xml:space="preserve"> five days after completion of the script. </w:t>
      </w:r>
      <w:r w:rsidR="00394763">
        <w:rPr>
          <w:rFonts w:ascii="Times New Roman" w:eastAsia="Times New Roman" w:hAnsi="Times New Roman" w:cs="Times New Roman"/>
          <w:sz w:val="24"/>
          <w:szCs w:val="24"/>
        </w:rPr>
        <w:t xml:space="preserve">Since </w:t>
      </w:r>
      <w:r w:rsidR="00193C71">
        <w:rPr>
          <w:rFonts w:ascii="Times New Roman" w:eastAsia="Times New Roman" w:hAnsi="Times New Roman" w:cs="Times New Roman"/>
          <w:sz w:val="24"/>
          <w:szCs w:val="24"/>
        </w:rPr>
        <w:t xml:space="preserve">Ms. Lime is the author of </w:t>
      </w:r>
      <w:r w:rsidR="007A3614">
        <w:rPr>
          <w:rFonts w:ascii="Times New Roman" w:eastAsia="Times New Roman" w:hAnsi="Times New Roman" w:cs="Times New Roman"/>
          <w:sz w:val="24"/>
          <w:szCs w:val="24"/>
        </w:rPr>
        <w:t xml:space="preserve">the script, </w:t>
      </w:r>
      <w:r w:rsidR="00394763">
        <w:rPr>
          <w:rFonts w:ascii="Times New Roman" w:eastAsia="Times New Roman" w:hAnsi="Times New Roman" w:cs="Times New Roman"/>
          <w:sz w:val="24"/>
          <w:szCs w:val="24"/>
        </w:rPr>
        <w:t>the</w:t>
      </w:r>
      <w:r w:rsidR="00193C71">
        <w:rPr>
          <w:rFonts w:ascii="Times New Roman" w:eastAsia="Times New Roman" w:hAnsi="Times New Roman" w:cs="Times New Roman"/>
          <w:sz w:val="24"/>
          <w:szCs w:val="24"/>
        </w:rPr>
        <w:t xml:space="preserve"> Court must find for the defendants and dismiss this case.</w:t>
      </w:r>
      <w:r>
        <w:rPr>
          <w:rFonts w:ascii="Times New Roman" w:eastAsia="Times New Roman" w:hAnsi="Times New Roman" w:cs="Times New Roman"/>
          <w:sz w:val="24"/>
          <w:szCs w:val="24"/>
        </w:rPr>
        <w:t xml:space="preserve"> </w:t>
      </w:r>
    </w:p>
    <w:p w14:paraId="491852DB" w14:textId="77777777" w:rsidR="00C67554" w:rsidRDefault="000211AA" w:rsidP="008554AD">
      <w:pPr>
        <w:spacing w:after="0" w:line="240" w:lineRule="auto"/>
        <w:ind w:left="720" w:hanging="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w:t>
      </w:r>
      <w:r w:rsidR="00580DE1">
        <w:rPr>
          <w:rFonts w:ascii="Times New Roman" w:eastAsia="Times New Roman" w:hAnsi="Times New Roman" w:cs="Times New Roman"/>
          <w:b/>
          <w:sz w:val="24"/>
          <w:szCs w:val="24"/>
        </w:rPr>
        <w:tab/>
      </w:r>
      <w:r w:rsidR="00394763">
        <w:rPr>
          <w:rFonts w:ascii="Times New Roman" w:eastAsia="Times New Roman" w:hAnsi="Times New Roman" w:cs="Times New Roman"/>
          <w:b/>
          <w:sz w:val="24"/>
          <w:szCs w:val="24"/>
        </w:rPr>
        <w:t>OG</w:t>
      </w:r>
      <w:r w:rsidR="00566B39">
        <w:rPr>
          <w:rFonts w:ascii="Times New Roman" w:eastAsia="Times New Roman" w:hAnsi="Times New Roman" w:cs="Times New Roman"/>
          <w:b/>
          <w:sz w:val="24"/>
          <w:szCs w:val="24"/>
        </w:rPr>
        <w:t>S’</w:t>
      </w:r>
      <w:r w:rsidR="00DF1707">
        <w:rPr>
          <w:rFonts w:ascii="Times New Roman" w:eastAsia="Times New Roman" w:hAnsi="Times New Roman" w:cs="Times New Roman"/>
          <w:b/>
          <w:sz w:val="24"/>
          <w:szCs w:val="24"/>
        </w:rPr>
        <w:t xml:space="preserve"> </w:t>
      </w:r>
      <w:r w:rsidR="004F4751">
        <w:rPr>
          <w:rFonts w:ascii="Times New Roman" w:eastAsia="Times New Roman" w:hAnsi="Times New Roman" w:cs="Times New Roman"/>
          <w:b/>
          <w:sz w:val="24"/>
          <w:szCs w:val="24"/>
        </w:rPr>
        <w:t xml:space="preserve">Proposed </w:t>
      </w:r>
      <w:r w:rsidR="00DF1707">
        <w:rPr>
          <w:rFonts w:ascii="Times New Roman" w:eastAsia="Times New Roman" w:hAnsi="Times New Roman" w:cs="Times New Roman"/>
          <w:b/>
          <w:sz w:val="24"/>
          <w:szCs w:val="24"/>
        </w:rPr>
        <w:t>Interpretation</w:t>
      </w:r>
      <w:r w:rsidR="004F4751">
        <w:rPr>
          <w:rFonts w:ascii="Times New Roman" w:eastAsia="Times New Roman" w:hAnsi="Times New Roman" w:cs="Times New Roman"/>
          <w:b/>
          <w:sz w:val="24"/>
          <w:szCs w:val="24"/>
        </w:rPr>
        <w:t xml:space="preserve"> of Section 101(2)</w:t>
      </w:r>
      <w:r w:rsidR="00DF1707">
        <w:rPr>
          <w:rFonts w:ascii="Times New Roman" w:eastAsia="Times New Roman" w:hAnsi="Times New Roman" w:cs="Times New Roman"/>
          <w:b/>
          <w:sz w:val="24"/>
          <w:szCs w:val="24"/>
        </w:rPr>
        <w:t xml:space="preserve"> Violate</w:t>
      </w:r>
      <w:r w:rsidR="004F4751">
        <w:rPr>
          <w:rFonts w:ascii="Times New Roman" w:eastAsia="Times New Roman" w:hAnsi="Times New Roman" w:cs="Times New Roman"/>
          <w:b/>
          <w:sz w:val="24"/>
          <w:szCs w:val="24"/>
        </w:rPr>
        <w:t>s</w:t>
      </w:r>
      <w:r w:rsidR="00DF1707">
        <w:rPr>
          <w:rFonts w:ascii="Times New Roman" w:eastAsia="Times New Roman" w:hAnsi="Times New Roman" w:cs="Times New Roman"/>
          <w:b/>
          <w:sz w:val="24"/>
          <w:szCs w:val="24"/>
        </w:rPr>
        <w:t xml:space="preserve"> </w:t>
      </w:r>
      <w:r w:rsidR="00580DE1">
        <w:rPr>
          <w:rFonts w:ascii="Times New Roman" w:eastAsia="Times New Roman" w:hAnsi="Times New Roman" w:cs="Times New Roman"/>
          <w:b/>
          <w:sz w:val="24"/>
          <w:szCs w:val="24"/>
        </w:rPr>
        <w:t>Congres</w:t>
      </w:r>
      <w:r w:rsidR="00566B39">
        <w:rPr>
          <w:rFonts w:ascii="Times New Roman" w:eastAsia="Times New Roman" w:hAnsi="Times New Roman" w:cs="Times New Roman"/>
          <w:b/>
          <w:sz w:val="24"/>
          <w:szCs w:val="24"/>
        </w:rPr>
        <w:t>s’</w:t>
      </w:r>
      <w:r w:rsidR="00DF1707">
        <w:rPr>
          <w:rFonts w:ascii="Times New Roman" w:eastAsia="Times New Roman" w:hAnsi="Times New Roman" w:cs="Times New Roman"/>
          <w:b/>
          <w:sz w:val="24"/>
          <w:szCs w:val="24"/>
        </w:rPr>
        <w:t xml:space="preserve"> Intent for</w:t>
      </w:r>
      <w:r w:rsidR="00580DE1">
        <w:rPr>
          <w:rFonts w:ascii="Times New Roman" w:eastAsia="Times New Roman" w:hAnsi="Times New Roman" w:cs="Times New Roman"/>
          <w:b/>
          <w:sz w:val="24"/>
          <w:szCs w:val="24"/>
        </w:rPr>
        <w:t xml:space="preserve"> the </w:t>
      </w:r>
      <w:r w:rsidR="00DF1707">
        <w:rPr>
          <w:rFonts w:ascii="Times New Roman" w:eastAsia="Times New Roman" w:hAnsi="Times New Roman" w:cs="Times New Roman"/>
          <w:b/>
          <w:sz w:val="24"/>
          <w:szCs w:val="24"/>
        </w:rPr>
        <w:t xml:space="preserve">Copyright </w:t>
      </w:r>
      <w:r w:rsidR="00BC0BA2">
        <w:rPr>
          <w:rFonts w:ascii="Times New Roman" w:eastAsia="Times New Roman" w:hAnsi="Times New Roman" w:cs="Times New Roman"/>
          <w:b/>
          <w:sz w:val="24"/>
          <w:szCs w:val="24"/>
        </w:rPr>
        <w:t>A</w:t>
      </w:r>
      <w:r w:rsidR="00DF1707">
        <w:rPr>
          <w:rFonts w:ascii="Times New Roman" w:eastAsia="Times New Roman" w:hAnsi="Times New Roman" w:cs="Times New Roman"/>
          <w:b/>
          <w:sz w:val="24"/>
          <w:szCs w:val="24"/>
        </w:rPr>
        <w:t>ct to Make Authorship and Ownership Clear and Definite.</w:t>
      </w:r>
    </w:p>
    <w:p w14:paraId="452F885B" w14:textId="77777777" w:rsidR="005115CD" w:rsidRDefault="005115CD" w:rsidP="008554AD">
      <w:pPr>
        <w:spacing w:after="0" w:line="240" w:lineRule="auto"/>
        <w:ind w:left="720" w:hanging="720"/>
        <w:contextualSpacing/>
        <w:jc w:val="both"/>
        <w:rPr>
          <w:rFonts w:ascii="Times New Roman" w:eastAsia="Times New Roman" w:hAnsi="Times New Roman" w:cs="Times New Roman"/>
          <w:b/>
          <w:sz w:val="24"/>
          <w:szCs w:val="24"/>
        </w:rPr>
      </w:pPr>
    </w:p>
    <w:p w14:paraId="4B8EDB02" w14:textId="77777777" w:rsidR="007A3614" w:rsidRDefault="00CF2342"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plain language of Section 101(2) establishes that the written work made for hire agreement must precede completion of a commissioned work. OGS argues that this was not Congres</w:t>
      </w:r>
      <w:r w:rsidR="00566B3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intent. </w:t>
      </w:r>
      <w:r w:rsidR="004F4751">
        <w:rPr>
          <w:rFonts w:ascii="Times New Roman" w:eastAsia="Times New Roman" w:hAnsi="Times New Roman" w:cs="Times New Roman"/>
          <w:sz w:val="24"/>
          <w:szCs w:val="24"/>
        </w:rPr>
        <w:t xml:space="preserve">If the Court decides that </w:t>
      </w:r>
      <w:r>
        <w:rPr>
          <w:rFonts w:ascii="Times New Roman" w:eastAsia="Times New Roman" w:hAnsi="Times New Roman" w:cs="Times New Roman"/>
          <w:sz w:val="24"/>
          <w:szCs w:val="24"/>
        </w:rPr>
        <w:t xml:space="preserve">the </w:t>
      </w:r>
      <w:r w:rsidR="004F4751">
        <w:rPr>
          <w:rFonts w:ascii="Times New Roman" w:eastAsia="Times New Roman" w:hAnsi="Times New Roman" w:cs="Times New Roman"/>
          <w:sz w:val="24"/>
          <w:szCs w:val="24"/>
        </w:rPr>
        <w:t>p</w:t>
      </w:r>
      <w:r w:rsidR="00B678BF">
        <w:rPr>
          <w:rFonts w:ascii="Times New Roman" w:eastAsia="Times New Roman" w:hAnsi="Times New Roman" w:cs="Times New Roman"/>
          <w:sz w:val="24"/>
          <w:szCs w:val="24"/>
        </w:rPr>
        <w:t>lain language alone is not sufficient</w:t>
      </w:r>
      <w:r w:rsidR="00E90367">
        <w:rPr>
          <w:rFonts w:ascii="Times New Roman" w:eastAsia="Times New Roman" w:hAnsi="Times New Roman" w:cs="Times New Roman"/>
          <w:sz w:val="24"/>
          <w:szCs w:val="24"/>
        </w:rPr>
        <w:t xml:space="preserve"> to determine the correct interpretation of </w:t>
      </w:r>
      <w:r w:rsidR="00610145">
        <w:rPr>
          <w:rFonts w:ascii="Times New Roman" w:eastAsia="Times New Roman" w:hAnsi="Times New Roman" w:cs="Times New Roman"/>
          <w:sz w:val="24"/>
          <w:szCs w:val="24"/>
        </w:rPr>
        <w:t>Section 101(2) then it is necessary to consider the intention of the lawmakers</w:t>
      </w:r>
      <w:r w:rsidR="00E90367">
        <w:rPr>
          <w:rFonts w:ascii="Times New Roman" w:eastAsia="Times New Roman" w:hAnsi="Times New Roman" w:cs="Times New Roman"/>
          <w:sz w:val="24"/>
          <w:szCs w:val="24"/>
        </w:rPr>
        <w:t xml:space="preserve">. </w:t>
      </w:r>
      <w:r w:rsidR="00E90367">
        <w:rPr>
          <w:rFonts w:ascii="Times New Roman" w:eastAsia="Times New Roman" w:hAnsi="Times New Roman" w:cs="Times New Roman"/>
          <w:i/>
          <w:sz w:val="24"/>
          <w:szCs w:val="24"/>
        </w:rPr>
        <w:t>Holy Trinity Church v. United States</w:t>
      </w:r>
      <w:r w:rsidR="00E90367">
        <w:rPr>
          <w:rFonts w:ascii="Times New Roman" w:eastAsia="Times New Roman" w:hAnsi="Times New Roman" w:cs="Times New Roman"/>
          <w:sz w:val="24"/>
          <w:szCs w:val="24"/>
        </w:rPr>
        <w:t xml:space="preserve">, 143 U.S. 457, 459 (1892). </w:t>
      </w:r>
      <w:r w:rsidR="00610145">
        <w:rPr>
          <w:rFonts w:ascii="Times New Roman" w:eastAsia="Times New Roman" w:hAnsi="Times New Roman" w:cs="Times New Roman"/>
          <w:sz w:val="24"/>
          <w:szCs w:val="24"/>
        </w:rPr>
        <w:t xml:space="preserve">That </w:t>
      </w:r>
      <w:r w:rsidR="00E90367">
        <w:rPr>
          <w:rFonts w:ascii="Times New Roman" w:eastAsia="Times New Roman" w:hAnsi="Times New Roman" w:cs="Times New Roman"/>
          <w:sz w:val="24"/>
          <w:szCs w:val="24"/>
        </w:rPr>
        <w:t xml:space="preserve">consideration is </w:t>
      </w:r>
      <w:r w:rsidR="00E60241">
        <w:rPr>
          <w:rFonts w:ascii="Times New Roman" w:eastAsia="Times New Roman" w:hAnsi="Times New Roman" w:cs="Times New Roman"/>
          <w:sz w:val="24"/>
          <w:szCs w:val="24"/>
        </w:rPr>
        <w:t>commonly</w:t>
      </w:r>
      <w:r w:rsidR="0047371B">
        <w:rPr>
          <w:rFonts w:ascii="Times New Roman" w:eastAsia="Times New Roman" w:hAnsi="Times New Roman" w:cs="Times New Roman"/>
          <w:sz w:val="24"/>
          <w:szCs w:val="24"/>
        </w:rPr>
        <w:t xml:space="preserve"> found in congressional r</w:t>
      </w:r>
      <w:r w:rsidR="00E90367">
        <w:rPr>
          <w:rFonts w:ascii="Times New Roman" w:eastAsia="Times New Roman" w:hAnsi="Times New Roman" w:cs="Times New Roman"/>
          <w:sz w:val="24"/>
          <w:szCs w:val="24"/>
        </w:rPr>
        <w:t xml:space="preserve">eports. </w:t>
      </w:r>
      <w:r w:rsidR="00E90367">
        <w:rPr>
          <w:rFonts w:ascii="Times New Roman" w:eastAsia="Times New Roman" w:hAnsi="Times New Roman" w:cs="Times New Roman"/>
          <w:i/>
          <w:sz w:val="24"/>
          <w:szCs w:val="24"/>
        </w:rPr>
        <w:t>Id.</w:t>
      </w:r>
    </w:p>
    <w:p w14:paraId="4274AE4C" w14:textId="77777777" w:rsidR="002A48A1" w:rsidRDefault="002A48A1" w:rsidP="008554AD">
      <w:pPr>
        <w:spacing w:after="0" w:line="480" w:lineRule="auto"/>
        <w:ind w:firstLine="720"/>
        <w:contextualSpacing/>
        <w:jc w:val="both"/>
        <w:rPr>
          <w:rFonts w:ascii="Times New Roman" w:eastAsia="Times New Roman" w:hAnsi="Times New Roman" w:cs="Times New Roman"/>
          <w:sz w:val="24"/>
          <w:szCs w:val="24"/>
        </w:rPr>
      </w:pPr>
    </w:p>
    <w:p w14:paraId="114F79E5" w14:textId="77777777" w:rsidR="002A48A1" w:rsidRPr="00BA724F" w:rsidRDefault="002A48A1" w:rsidP="008554AD">
      <w:pPr>
        <w:spacing w:after="0" w:line="480" w:lineRule="auto"/>
        <w:contextualSpacing/>
        <w:jc w:val="both"/>
        <w:rPr>
          <w:rFonts w:ascii="Times New Roman" w:eastAsia="Times New Roman" w:hAnsi="Times New Roman" w:cs="Times New Roman"/>
          <w:sz w:val="24"/>
          <w:szCs w:val="24"/>
        </w:rPr>
      </w:pPr>
    </w:p>
    <w:p w14:paraId="31040954" w14:textId="77777777" w:rsidR="00AF3C3B" w:rsidRPr="003E48DF" w:rsidRDefault="00AF3C3B" w:rsidP="008554AD">
      <w:pPr>
        <w:spacing w:after="0" w:line="240" w:lineRule="auto"/>
        <w:ind w:left="1440" w:hanging="720"/>
        <w:contextualSpacing/>
        <w:jc w:val="both"/>
        <w:rPr>
          <w:rFonts w:ascii="Times New Roman" w:eastAsia="Times New Roman" w:hAnsi="Times New Roman" w:cs="Times New Roman"/>
          <w:b/>
          <w:sz w:val="24"/>
          <w:szCs w:val="24"/>
        </w:rPr>
      </w:pPr>
      <w:r w:rsidRPr="003E48DF">
        <w:rPr>
          <w:rFonts w:ascii="Times New Roman" w:eastAsia="Times New Roman" w:hAnsi="Times New Roman" w:cs="Times New Roman"/>
          <w:b/>
          <w:sz w:val="24"/>
          <w:szCs w:val="24"/>
        </w:rPr>
        <w:lastRenderedPageBreak/>
        <w:t>A.</w:t>
      </w:r>
      <w:r w:rsidRPr="003E48DF">
        <w:rPr>
          <w:rFonts w:ascii="Times New Roman" w:eastAsia="Times New Roman" w:hAnsi="Times New Roman" w:cs="Times New Roman"/>
          <w:b/>
          <w:sz w:val="24"/>
          <w:szCs w:val="24"/>
        </w:rPr>
        <w:tab/>
      </w:r>
      <w:r w:rsidR="00A40E60" w:rsidRPr="003E48DF">
        <w:rPr>
          <w:rFonts w:ascii="Times New Roman" w:eastAsia="Times New Roman" w:hAnsi="Times New Roman" w:cs="Times New Roman"/>
          <w:b/>
          <w:sz w:val="24"/>
          <w:szCs w:val="24"/>
        </w:rPr>
        <w:t>Congress Purposely Excluded Oral Work Made for Hire Agreements in Order to Make Copyrigh</w:t>
      </w:r>
      <w:r w:rsidR="008F0799">
        <w:rPr>
          <w:rFonts w:ascii="Times New Roman" w:eastAsia="Times New Roman" w:hAnsi="Times New Roman" w:cs="Times New Roman"/>
          <w:b/>
          <w:sz w:val="24"/>
          <w:szCs w:val="24"/>
        </w:rPr>
        <w:t>t Ownership Clear and Definite</w:t>
      </w:r>
      <w:r w:rsidR="00A40E60" w:rsidRPr="003E48DF">
        <w:rPr>
          <w:rFonts w:ascii="Times New Roman" w:eastAsia="Times New Roman" w:hAnsi="Times New Roman" w:cs="Times New Roman"/>
          <w:b/>
          <w:sz w:val="24"/>
          <w:szCs w:val="24"/>
        </w:rPr>
        <w:t>.</w:t>
      </w:r>
    </w:p>
    <w:p w14:paraId="02E6ABC5" w14:textId="77777777" w:rsidR="00A40E60" w:rsidRPr="003E48DF" w:rsidRDefault="00A40E60" w:rsidP="008554AD">
      <w:pPr>
        <w:spacing w:after="0" w:line="240" w:lineRule="auto"/>
        <w:ind w:left="1440" w:hanging="720"/>
        <w:contextualSpacing/>
        <w:jc w:val="both"/>
        <w:rPr>
          <w:rFonts w:ascii="Times New Roman" w:eastAsia="Times New Roman" w:hAnsi="Times New Roman" w:cs="Times New Roman"/>
          <w:b/>
          <w:sz w:val="24"/>
          <w:szCs w:val="24"/>
        </w:rPr>
      </w:pPr>
    </w:p>
    <w:p w14:paraId="66584648" w14:textId="77777777" w:rsidR="003269E1" w:rsidRPr="003E48DF" w:rsidRDefault="00131A28" w:rsidP="008554AD">
      <w:pPr>
        <w:spacing w:after="0" w:line="480" w:lineRule="auto"/>
        <w:ind w:firstLine="720"/>
        <w:contextualSpacing/>
        <w:jc w:val="both"/>
        <w:rPr>
          <w:rFonts w:ascii="Times New Roman" w:eastAsia="Times New Roman" w:hAnsi="Times New Roman" w:cs="Times New Roman"/>
          <w:sz w:val="24"/>
          <w:szCs w:val="24"/>
        </w:rPr>
      </w:pPr>
      <w:r w:rsidRPr="003E48DF">
        <w:rPr>
          <w:rFonts w:ascii="Times New Roman" w:eastAsia="Times New Roman" w:hAnsi="Times New Roman" w:cs="Times New Roman"/>
          <w:sz w:val="24"/>
          <w:szCs w:val="24"/>
        </w:rPr>
        <w:t>Congress made careful compromises</w:t>
      </w:r>
      <w:r w:rsidR="003E48DF" w:rsidRPr="003E48DF">
        <w:rPr>
          <w:rFonts w:ascii="Times New Roman" w:eastAsia="Times New Roman" w:hAnsi="Times New Roman" w:cs="Times New Roman"/>
          <w:sz w:val="24"/>
          <w:szCs w:val="24"/>
        </w:rPr>
        <w:t xml:space="preserve"> when creating the Copyright Act</w:t>
      </w:r>
      <w:r w:rsidRPr="003E48DF">
        <w:rPr>
          <w:rFonts w:ascii="Times New Roman" w:eastAsia="Times New Roman" w:hAnsi="Times New Roman" w:cs="Times New Roman"/>
          <w:sz w:val="24"/>
          <w:szCs w:val="24"/>
        </w:rPr>
        <w:t xml:space="preserve"> to draw</w:t>
      </w:r>
      <w:r w:rsidR="00CC0450" w:rsidRPr="003E48DF">
        <w:rPr>
          <w:rFonts w:ascii="Times New Roman" w:eastAsia="Times New Roman" w:hAnsi="Times New Roman" w:cs="Times New Roman"/>
          <w:sz w:val="24"/>
          <w:szCs w:val="24"/>
        </w:rPr>
        <w:t xml:space="preserve"> “a statutory line between those works written on special order or commission that should be considered as works made for hire, and those that should not.”</w:t>
      </w:r>
      <w:r w:rsidR="00F04CD0" w:rsidRPr="003E48DF">
        <w:rPr>
          <w:rFonts w:ascii="Times New Roman" w:eastAsia="Times New Roman" w:hAnsi="Times New Roman" w:cs="Times New Roman"/>
          <w:sz w:val="24"/>
          <w:szCs w:val="24"/>
        </w:rPr>
        <w:t xml:space="preserve"> </w:t>
      </w:r>
      <w:proofErr w:type="spellStart"/>
      <w:r w:rsidR="00F04CD0" w:rsidRPr="003E48DF">
        <w:rPr>
          <w:rFonts w:ascii="Times New Roman" w:eastAsia="Times New Roman" w:hAnsi="Times New Roman" w:cs="Times New Roman"/>
          <w:sz w:val="24"/>
          <w:szCs w:val="24"/>
        </w:rPr>
        <w:t>H.R.Rep</w:t>
      </w:r>
      <w:proofErr w:type="spellEnd"/>
      <w:r w:rsidR="00F04CD0" w:rsidRPr="003E48DF">
        <w:rPr>
          <w:rFonts w:ascii="Times New Roman" w:eastAsia="Times New Roman" w:hAnsi="Times New Roman" w:cs="Times New Roman"/>
          <w:sz w:val="24"/>
          <w:szCs w:val="24"/>
        </w:rPr>
        <w:t>. No. 2237</w:t>
      </w:r>
      <w:r w:rsidR="00CC0450" w:rsidRPr="003E48DF">
        <w:rPr>
          <w:rFonts w:ascii="Times New Roman" w:eastAsia="Times New Roman" w:hAnsi="Times New Roman" w:cs="Times New Roman"/>
          <w:sz w:val="24"/>
          <w:szCs w:val="24"/>
        </w:rPr>
        <w:t>,</w:t>
      </w:r>
      <w:r w:rsidR="00F04CD0" w:rsidRPr="003E48DF">
        <w:rPr>
          <w:rFonts w:ascii="Times New Roman" w:eastAsia="Times New Roman" w:hAnsi="Times New Roman" w:cs="Times New Roman"/>
          <w:sz w:val="24"/>
          <w:szCs w:val="24"/>
        </w:rPr>
        <w:t xml:space="preserve"> p.</w:t>
      </w:r>
      <w:r w:rsidR="00CC0450" w:rsidRPr="003E48DF">
        <w:rPr>
          <w:rFonts w:ascii="Times New Roman" w:eastAsia="Times New Roman" w:hAnsi="Times New Roman" w:cs="Times New Roman"/>
          <w:sz w:val="24"/>
          <w:szCs w:val="24"/>
        </w:rPr>
        <w:t xml:space="preserve"> 115 (1966). </w:t>
      </w:r>
      <w:r w:rsidR="00614AD3" w:rsidRPr="003E48DF">
        <w:rPr>
          <w:rFonts w:ascii="Times New Roman" w:eastAsia="Times New Roman" w:hAnsi="Times New Roman" w:cs="Times New Roman"/>
          <w:sz w:val="24"/>
          <w:szCs w:val="24"/>
        </w:rPr>
        <w:t xml:space="preserve">The requirement for a written agreement </w:t>
      </w:r>
      <w:r w:rsidR="004F1E04" w:rsidRPr="003E48DF">
        <w:rPr>
          <w:rFonts w:ascii="Times New Roman" w:eastAsia="Times New Roman" w:hAnsi="Times New Roman" w:cs="Times New Roman"/>
          <w:sz w:val="24"/>
          <w:szCs w:val="24"/>
        </w:rPr>
        <w:t>was itself</w:t>
      </w:r>
      <w:r w:rsidR="00614AD3" w:rsidRPr="003E48DF">
        <w:rPr>
          <w:rFonts w:ascii="Times New Roman" w:eastAsia="Times New Roman" w:hAnsi="Times New Roman" w:cs="Times New Roman"/>
          <w:sz w:val="24"/>
          <w:szCs w:val="24"/>
        </w:rPr>
        <w:t xml:space="preserve"> </w:t>
      </w:r>
      <w:r w:rsidR="00AC22CB" w:rsidRPr="003E48DF">
        <w:rPr>
          <w:rFonts w:ascii="Times New Roman" w:eastAsia="Times New Roman" w:hAnsi="Times New Roman" w:cs="Times New Roman"/>
          <w:sz w:val="24"/>
          <w:szCs w:val="24"/>
        </w:rPr>
        <w:t xml:space="preserve">such </w:t>
      </w:r>
      <w:r w:rsidR="00614AD3" w:rsidRPr="003E48DF">
        <w:rPr>
          <w:rFonts w:ascii="Times New Roman" w:eastAsia="Times New Roman" w:hAnsi="Times New Roman" w:cs="Times New Roman"/>
          <w:sz w:val="24"/>
          <w:szCs w:val="24"/>
        </w:rPr>
        <w:t xml:space="preserve">a compromise. </w:t>
      </w:r>
    </w:p>
    <w:p w14:paraId="638D2E52" w14:textId="77777777" w:rsidR="003E48DF" w:rsidRPr="003E48DF" w:rsidRDefault="003269E1" w:rsidP="008554AD">
      <w:pPr>
        <w:spacing w:after="0" w:line="480" w:lineRule="auto"/>
        <w:ind w:firstLine="720"/>
        <w:contextualSpacing/>
        <w:jc w:val="both"/>
        <w:rPr>
          <w:rFonts w:ascii="Times New Roman" w:hAnsi="Times New Roman" w:cs="Times New Roman"/>
          <w:sz w:val="24"/>
          <w:szCs w:val="24"/>
        </w:rPr>
      </w:pPr>
      <w:r w:rsidRPr="003E48DF">
        <w:rPr>
          <w:rFonts w:ascii="Times New Roman" w:eastAsia="Times New Roman" w:hAnsi="Times New Roman" w:cs="Times New Roman"/>
          <w:sz w:val="24"/>
          <w:szCs w:val="24"/>
        </w:rPr>
        <w:t>In the preliminary draft bill, work made for hire only</w:t>
      </w:r>
      <w:r w:rsidR="00614AD3" w:rsidRPr="003E48DF">
        <w:rPr>
          <w:rFonts w:ascii="Times New Roman" w:eastAsia="Times New Roman" w:hAnsi="Times New Roman" w:cs="Times New Roman"/>
          <w:sz w:val="24"/>
          <w:szCs w:val="24"/>
        </w:rPr>
        <w:t xml:space="preserve"> extend</w:t>
      </w:r>
      <w:r w:rsidRPr="003E48DF">
        <w:rPr>
          <w:rFonts w:ascii="Times New Roman" w:eastAsia="Times New Roman" w:hAnsi="Times New Roman" w:cs="Times New Roman"/>
          <w:sz w:val="24"/>
          <w:szCs w:val="24"/>
        </w:rPr>
        <w:t>ed</w:t>
      </w:r>
      <w:r w:rsidR="00614AD3" w:rsidRPr="003E48DF">
        <w:rPr>
          <w:rFonts w:ascii="Times New Roman" w:eastAsia="Times New Roman" w:hAnsi="Times New Roman" w:cs="Times New Roman"/>
          <w:sz w:val="24"/>
          <w:szCs w:val="24"/>
        </w:rPr>
        <w:t xml:space="preserve"> to “a work prepared by an employee within the scope of the duties of his employment, but not including a work made on special order or commission.” </w:t>
      </w:r>
      <w:proofErr w:type="gramStart"/>
      <w:r w:rsidR="00614AD3" w:rsidRPr="003E48DF">
        <w:rPr>
          <w:rFonts w:ascii="Times New Roman" w:eastAsia="Times New Roman" w:hAnsi="Times New Roman" w:cs="Times New Roman"/>
          <w:sz w:val="24"/>
          <w:szCs w:val="24"/>
        </w:rPr>
        <w:t>Preliminary Draft for Revised U.S. Copyright Law and Discussions and Comments on the Draft, 88</w:t>
      </w:r>
      <w:r w:rsidR="00614AD3" w:rsidRPr="003E48DF">
        <w:rPr>
          <w:rFonts w:ascii="Times New Roman" w:eastAsia="Times New Roman" w:hAnsi="Times New Roman" w:cs="Times New Roman"/>
          <w:sz w:val="24"/>
          <w:szCs w:val="24"/>
          <w:vertAlign w:val="superscript"/>
        </w:rPr>
        <w:t>th</w:t>
      </w:r>
      <w:r w:rsidR="00614AD3" w:rsidRPr="003E48DF">
        <w:rPr>
          <w:rFonts w:ascii="Times New Roman" w:eastAsia="Times New Roman" w:hAnsi="Times New Roman" w:cs="Times New Roman"/>
          <w:sz w:val="24"/>
          <w:szCs w:val="24"/>
        </w:rPr>
        <w:t xml:space="preserve"> cong., 2d Sess., p.15, n.11 </w:t>
      </w:r>
      <w:r w:rsidRPr="003E48DF">
        <w:rPr>
          <w:rFonts w:ascii="Times New Roman" w:eastAsia="Times New Roman" w:hAnsi="Times New Roman" w:cs="Times New Roman"/>
          <w:sz w:val="24"/>
          <w:szCs w:val="24"/>
        </w:rPr>
        <w:t>(1964)</w:t>
      </w:r>
      <w:r w:rsidR="00D94898" w:rsidRPr="003E48DF">
        <w:rPr>
          <w:rFonts w:ascii="Times New Roman" w:eastAsia="Times New Roman" w:hAnsi="Times New Roman" w:cs="Times New Roman"/>
          <w:sz w:val="24"/>
          <w:szCs w:val="24"/>
        </w:rPr>
        <w:t>.</w:t>
      </w:r>
      <w:proofErr w:type="gramEnd"/>
      <w:r w:rsidR="00D94898" w:rsidRPr="003E48DF">
        <w:rPr>
          <w:rFonts w:ascii="Times New Roman" w:eastAsia="Times New Roman" w:hAnsi="Times New Roman" w:cs="Times New Roman"/>
          <w:sz w:val="24"/>
          <w:szCs w:val="24"/>
        </w:rPr>
        <w:t xml:space="preserve"> The</w:t>
      </w:r>
      <w:r w:rsidR="003E48DF" w:rsidRPr="003E48DF">
        <w:rPr>
          <w:rFonts w:ascii="Times New Roman" w:eastAsia="Times New Roman" w:hAnsi="Times New Roman" w:cs="Times New Roman"/>
          <w:sz w:val="24"/>
          <w:szCs w:val="24"/>
        </w:rPr>
        <w:t xml:space="preserve"> exclusion of</w:t>
      </w:r>
      <w:r w:rsidR="00D94898" w:rsidRPr="003E48DF">
        <w:rPr>
          <w:rFonts w:ascii="Times New Roman" w:eastAsia="Times New Roman" w:hAnsi="Times New Roman" w:cs="Times New Roman"/>
          <w:sz w:val="24"/>
          <w:szCs w:val="24"/>
        </w:rPr>
        <w:t xml:space="preserve"> </w:t>
      </w:r>
      <w:r w:rsidR="003E48DF" w:rsidRPr="003E48DF">
        <w:rPr>
          <w:rFonts w:ascii="Times New Roman" w:eastAsia="Times New Roman" w:hAnsi="Times New Roman" w:cs="Times New Roman"/>
          <w:sz w:val="24"/>
          <w:szCs w:val="24"/>
        </w:rPr>
        <w:t xml:space="preserve">commission </w:t>
      </w:r>
      <w:r w:rsidR="00D94898" w:rsidRPr="003E48DF">
        <w:rPr>
          <w:rFonts w:ascii="Times New Roman" w:eastAsia="Times New Roman" w:hAnsi="Times New Roman" w:cs="Times New Roman"/>
          <w:sz w:val="24"/>
          <w:szCs w:val="24"/>
        </w:rPr>
        <w:t>work</w:t>
      </w:r>
      <w:r w:rsidR="003E48DF" w:rsidRPr="003E48DF">
        <w:rPr>
          <w:rFonts w:ascii="Times New Roman" w:eastAsia="Times New Roman" w:hAnsi="Times New Roman" w:cs="Times New Roman"/>
          <w:sz w:val="24"/>
          <w:szCs w:val="24"/>
        </w:rPr>
        <w:t>s</w:t>
      </w:r>
      <w:r w:rsidR="00D94898" w:rsidRPr="003E48DF">
        <w:rPr>
          <w:rFonts w:ascii="Times New Roman" w:eastAsia="Times New Roman" w:hAnsi="Times New Roman" w:cs="Times New Roman"/>
          <w:sz w:val="24"/>
          <w:szCs w:val="24"/>
        </w:rPr>
        <w:t xml:space="preserve"> made for hire</w:t>
      </w:r>
      <w:r w:rsidR="00C85A06" w:rsidRPr="003E48DF">
        <w:rPr>
          <w:rFonts w:ascii="Times New Roman" w:eastAsia="Times New Roman" w:hAnsi="Times New Roman" w:cs="Times New Roman"/>
          <w:sz w:val="24"/>
          <w:szCs w:val="24"/>
        </w:rPr>
        <w:t xml:space="preserve"> </w:t>
      </w:r>
      <w:r w:rsidR="00D94898" w:rsidRPr="003E48DF">
        <w:rPr>
          <w:rFonts w:ascii="Times New Roman" w:eastAsia="Times New Roman" w:hAnsi="Times New Roman" w:cs="Times New Roman"/>
          <w:sz w:val="24"/>
          <w:szCs w:val="24"/>
        </w:rPr>
        <w:t xml:space="preserve">was heavily criticized. </w:t>
      </w:r>
      <w:r w:rsidR="00D94898" w:rsidRPr="003E48DF">
        <w:rPr>
          <w:rFonts w:ascii="Times New Roman" w:eastAsia="Times New Roman" w:hAnsi="Times New Roman" w:cs="Times New Roman"/>
          <w:i/>
          <w:sz w:val="24"/>
          <w:szCs w:val="24"/>
        </w:rPr>
        <w:t>Id</w:t>
      </w:r>
      <w:r w:rsidR="003E48DF" w:rsidRPr="003E48DF">
        <w:rPr>
          <w:rFonts w:ascii="Times New Roman" w:eastAsia="Times New Roman" w:hAnsi="Times New Roman" w:cs="Times New Roman"/>
          <w:sz w:val="24"/>
          <w:szCs w:val="24"/>
        </w:rPr>
        <w:t xml:space="preserve">. at 259-272. </w:t>
      </w:r>
      <w:r w:rsidR="00D94898" w:rsidRPr="003E48DF">
        <w:rPr>
          <w:rFonts w:ascii="Times New Roman" w:eastAsia="Times New Roman" w:hAnsi="Times New Roman" w:cs="Times New Roman"/>
          <w:sz w:val="24"/>
          <w:szCs w:val="24"/>
        </w:rPr>
        <w:t xml:space="preserve">Congress compromised and </w:t>
      </w:r>
      <w:r w:rsidR="00614AD3" w:rsidRPr="003E48DF">
        <w:rPr>
          <w:rFonts w:ascii="Times New Roman" w:eastAsia="Times New Roman" w:hAnsi="Times New Roman" w:cs="Times New Roman"/>
          <w:sz w:val="24"/>
          <w:szCs w:val="24"/>
        </w:rPr>
        <w:t>amended</w:t>
      </w:r>
      <w:r w:rsidR="00D94898" w:rsidRPr="003E48DF">
        <w:rPr>
          <w:rFonts w:ascii="Times New Roman" w:eastAsia="Times New Roman" w:hAnsi="Times New Roman" w:cs="Times New Roman"/>
          <w:sz w:val="24"/>
          <w:szCs w:val="24"/>
        </w:rPr>
        <w:t xml:space="preserve"> the clause to include commissioned works “</w:t>
      </w:r>
      <w:r w:rsidR="00614AD3" w:rsidRPr="003E48DF">
        <w:rPr>
          <w:rFonts w:ascii="Times New Roman" w:eastAsia="Times New Roman" w:hAnsi="Times New Roman" w:cs="Times New Roman"/>
          <w:sz w:val="24"/>
          <w:szCs w:val="24"/>
        </w:rPr>
        <w:t>if t</w:t>
      </w:r>
      <w:r w:rsidR="00D94898" w:rsidRPr="003E48DF">
        <w:rPr>
          <w:rFonts w:ascii="Times New Roman" w:eastAsia="Times New Roman" w:hAnsi="Times New Roman" w:cs="Times New Roman"/>
          <w:sz w:val="24"/>
          <w:szCs w:val="24"/>
        </w:rPr>
        <w:t>he parties so agree in writing.</w:t>
      </w:r>
      <w:r w:rsidR="00614AD3" w:rsidRPr="003E48DF">
        <w:rPr>
          <w:rFonts w:ascii="Times New Roman" w:eastAsia="Times New Roman" w:hAnsi="Times New Roman" w:cs="Times New Roman"/>
          <w:sz w:val="24"/>
          <w:szCs w:val="24"/>
        </w:rPr>
        <w:t xml:space="preserve">” </w:t>
      </w:r>
      <w:r w:rsidR="00C85A06" w:rsidRPr="003E48DF">
        <w:rPr>
          <w:rFonts w:ascii="Times New Roman" w:hAnsi="Times New Roman" w:cs="Times New Roman"/>
          <w:sz w:val="24"/>
          <w:szCs w:val="24"/>
        </w:rPr>
        <w:t xml:space="preserve">S. 3008, H.R. 11947, H.R. 12354, 88th Cong., 2d Sess., § 54 (1964). </w:t>
      </w:r>
    </w:p>
    <w:p w14:paraId="3A36DB6D" w14:textId="77777777" w:rsidR="00740CEB" w:rsidRPr="003E48DF" w:rsidRDefault="00193C71" w:rsidP="008554AD">
      <w:pPr>
        <w:spacing w:after="0" w:line="480" w:lineRule="auto"/>
        <w:ind w:firstLine="720"/>
        <w:contextualSpacing/>
        <w:jc w:val="both"/>
        <w:rPr>
          <w:rFonts w:ascii="Times New Roman" w:eastAsia="Times New Roman" w:hAnsi="Times New Roman" w:cs="Times New Roman"/>
          <w:sz w:val="24"/>
          <w:szCs w:val="24"/>
        </w:rPr>
      </w:pPr>
      <w:r w:rsidRPr="003E48DF">
        <w:rPr>
          <w:rFonts w:ascii="Times New Roman" w:hAnsi="Times New Roman" w:cs="Times New Roman"/>
          <w:sz w:val="24"/>
          <w:szCs w:val="24"/>
        </w:rPr>
        <w:t>Barbara Ringer was</w:t>
      </w:r>
      <w:r w:rsidR="00FF18A3" w:rsidRPr="003E48DF">
        <w:rPr>
          <w:rFonts w:ascii="Times New Roman" w:hAnsi="Times New Roman" w:cs="Times New Roman"/>
          <w:sz w:val="24"/>
          <w:szCs w:val="24"/>
        </w:rPr>
        <w:t xml:space="preserve"> </w:t>
      </w:r>
      <w:r w:rsidRPr="003E48DF">
        <w:rPr>
          <w:rFonts w:ascii="Times New Roman" w:hAnsi="Times New Roman" w:cs="Times New Roman"/>
          <w:sz w:val="24"/>
          <w:szCs w:val="24"/>
        </w:rPr>
        <w:t xml:space="preserve">one of the drafters of the Copyright Act and Register of Copyrights during its passage. </w:t>
      </w:r>
      <w:r w:rsidR="003E48DF" w:rsidRPr="003E48DF">
        <w:rPr>
          <w:rFonts w:ascii="Times New Roman" w:hAnsi="Times New Roman" w:cs="Times New Roman"/>
          <w:sz w:val="24"/>
          <w:szCs w:val="24"/>
        </w:rPr>
        <w:t>It was her</w:t>
      </w:r>
      <w:r w:rsidRPr="003E48DF">
        <w:rPr>
          <w:rFonts w:ascii="Times New Roman" w:hAnsi="Times New Roman" w:cs="Times New Roman"/>
          <w:sz w:val="24"/>
          <w:szCs w:val="24"/>
        </w:rPr>
        <w:t xml:space="preserve"> understanding</w:t>
      </w:r>
      <w:r w:rsidR="000C3AC0" w:rsidRPr="003E48DF">
        <w:rPr>
          <w:rFonts w:ascii="Times New Roman" w:hAnsi="Times New Roman" w:cs="Times New Roman"/>
          <w:sz w:val="24"/>
          <w:szCs w:val="24"/>
        </w:rPr>
        <w:t xml:space="preserve"> that a commissioned work “would not be considered a ‘work made for hire’ if the contract were signed later on – after the work was written, for example.” </w:t>
      </w:r>
      <w:r w:rsidR="00E56479" w:rsidRPr="003E48DF">
        <w:rPr>
          <w:rFonts w:ascii="Times New Roman" w:hAnsi="Times New Roman" w:cs="Times New Roman"/>
          <w:sz w:val="24"/>
          <w:szCs w:val="24"/>
        </w:rPr>
        <w:t>H.R. Rep. No. 51-374</w:t>
      </w:r>
      <w:r w:rsidR="007E02D7" w:rsidRPr="003E48DF">
        <w:rPr>
          <w:rFonts w:ascii="Times New Roman" w:hAnsi="Times New Roman" w:cs="Times New Roman"/>
          <w:sz w:val="24"/>
          <w:szCs w:val="24"/>
        </w:rPr>
        <w:t xml:space="preserve"> at 145 (1965) </w:t>
      </w:r>
      <w:r w:rsidR="00E56479" w:rsidRPr="003E48DF">
        <w:rPr>
          <w:rFonts w:ascii="Times New Roman" w:hAnsi="Times New Roman" w:cs="Times New Roman"/>
          <w:sz w:val="24"/>
          <w:szCs w:val="24"/>
        </w:rPr>
        <w:t xml:space="preserve">(Comments of Barbara Ringer, U.S. Copyright Office). </w:t>
      </w:r>
      <w:r w:rsidR="00264913" w:rsidRPr="003E48DF">
        <w:rPr>
          <w:rFonts w:ascii="Times New Roman" w:eastAsia="Times New Roman" w:hAnsi="Times New Roman" w:cs="Times New Roman"/>
          <w:sz w:val="24"/>
          <w:szCs w:val="24"/>
        </w:rPr>
        <w:t xml:space="preserve">Congress </w:t>
      </w:r>
      <w:r w:rsidR="00740CEB" w:rsidRPr="003E48DF">
        <w:rPr>
          <w:rFonts w:ascii="Times New Roman" w:eastAsia="Times New Roman" w:hAnsi="Times New Roman" w:cs="Times New Roman"/>
          <w:sz w:val="24"/>
          <w:szCs w:val="24"/>
        </w:rPr>
        <w:t xml:space="preserve">later </w:t>
      </w:r>
      <w:proofErr w:type="gramStart"/>
      <w:r w:rsidR="003E48DF" w:rsidRPr="003E48DF">
        <w:rPr>
          <w:rFonts w:ascii="Times New Roman" w:eastAsia="Times New Roman" w:hAnsi="Times New Roman" w:cs="Times New Roman"/>
          <w:sz w:val="24"/>
          <w:szCs w:val="24"/>
        </w:rPr>
        <w:t>confirmed</w:t>
      </w:r>
      <w:r w:rsidR="00264913" w:rsidRPr="003E48DF">
        <w:rPr>
          <w:rFonts w:ascii="Times New Roman" w:eastAsia="Times New Roman" w:hAnsi="Times New Roman" w:cs="Times New Roman"/>
          <w:sz w:val="24"/>
          <w:szCs w:val="24"/>
        </w:rPr>
        <w:t xml:space="preserve"> that</w:t>
      </w:r>
      <w:proofErr w:type="gramEnd"/>
      <w:r w:rsidR="00264913" w:rsidRPr="003E48DF">
        <w:rPr>
          <w:rFonts w:ascii="Times New Roman" w:eastAsia="Times New Roman" w:hAnsi="Times New Roman" w:cs="Times New Roman"/>
          <w:sz w:val="24"/>
          <w:szCs w:val="24"/>
        </w:rPr>
        <w:t xml:space="preserve"> </w:t>
      </w:r>
      <w:r w:rsidR="00230D61" w:rsidRPr="003E48DF">
        <w:rPr>
          <w:rFonts w:ascii="Times New Roman" w:eastAsia="Times New Roman" w:hAnsi="Times New Roman" w:cs="Times New Roman"/>
          <w:sz w:val="24"/>
          <w:szCs w:val="24"/>
        </w:rPr>
        <w:t>“</w:t>
      </w:r>
      <w:r w:rsidR="00264913" w:rsidRPr="003E48DF">
        <w:rPr>
          <w:rFonts w:ascii="Times New Roman" w:eastAsia="Times New Roman" w:hAnsi="Times New Roman" w:cs="Times New Roman"/>
          <w:sz w:val="24"/>
          <w:szCs w:val="24"/>
        </w:rPr>
        <w:t>a work would obtain statutory protection as soon a</w:t>
      </w:r>
      <w:r w:rsidR="003E48DF" w:rsidRPr="003E48DF">
        <w:rPr>
          <w:rFonts w:ascii="Times New Roman" w:eastAsia="Times New Roman" w:hAnsi="Times New Roman" w:cs="Times New Roman"/>
          <w:sz w:val="24"/>
          <w:szCs w:val="24"/>
        </w:rPr>
        <w:t xml:space="preserve">s it is ‘created.’” </w:t>
      </w:r>
      <w:proofErr w:type="spellStart"/>
      <w:proofErr w:type="gramStart"/>
      <w:r w:rsidR="00264913" w:rsidRPr="003E48DF">
        <w:rPr>
          <w:rFonts w:ascii="Times New Roman" w:eastAsia="Times New Roman" w:hAnsi="Times New Roman" w:cs="Times New Roman"/>
          <w:sz w:val="24"/>
          <w:szCs w:val="24"/>
        </w:rPr>
        <w:t>H.R.Rep</w:t>
      </w:r>
      <w:proofErr w:type="spellEnd"/>
      <w:r w:rsidR="00264913" w:rsidRPr="003E48DF">
        <w:rPr>
          <w:rFonts w:ascii="Times New Roman" w:eastAsia="Times New Roman" w:hAnsi="Times New Roman" w:cs="Times New Roman"/>
          <w:sz w:val="24"/>
          <w:szCs w:val="24"/>
        </w:rPr>
        <w:t>. No. 94-1476 p.129 (1976).</w:t>
      </w:r>
      <w:proofErr w:type="gramEnd"/>
      <w:r w:rsidR="00264913" w:rsidRPr="003E48DF">
        <w:rPr>
          <w:rFonts w:ascii="Times New Roman" w:eastAsia="Times New Roman" w:hAnsi="Times New Roman" w:cs="Times New Roman"/>
          <w:sz w:val="24"/>
          <w:szCs w:val="24"/>
        </w:rPr>
        <w:t xml:space="preserve"> </w:t>
      </w:r>
    </w:p>
    <w:p w14:paraId="658CC40E" w14:textId="77777777" w:rsidR="007E02D7" w:rsidRDefault="007E02D7" w:rsidP="008554AD">
      <w:pPr>
        <w:spacing w:after="0" w:line="480" w:lineRule="auto"/>
        <w:ind w:firstLine="720"/>
        <w:contextualSpacing/>
        <w:jc w:val="both"/>
        <w:rPr>
          <w:rFonts w:ascii="Times New Roman" w:eastAsia="Times New Roman" w:hAnsi="Times New Roman" w:cs="Times New Roman"/>
          <w:sz w:val="24"/>
          <w:szCs w:val="24"/>
        </w:rPr>
      </w:pPr>
      <w:r w:rsidRPr="00394763">
        <w:rPr>
          <w:rFonts w:ascii="Times New Roman" w:eastAsia="Times New Roman" w:hAnsi="Times New Roman" w:cs="Times New Roman"/>
          <w:sz w:val="24"/>
          <w:szCs w:val="24"/>
        </w:rPr>
        <w:t xml:space="preserve">OGS asks the Court to </w:t>
      </w:r>
      <w:r w:rsidR="001A0028">
        <w:rPr>
          <w:rFonts w:ascii="Times New Roman" w:eastAsia="Times New Roman" w:hAnsi="Times New Roman" w:cs="Times New Roman"/>
          <w:sz w:val="24"/>
          <w:szCs w:val="24"/>
        </w:rPr>
        <w:t>rule</w:t>
      </w:r>
      <w:r w:rsidRPr="00394763">
        <w:rPr>
          <w:rFonts w:ascii="Times New Roman" w:eastAsia="Times New Roman" w:hAnsi="Times New Roman" w:cs="Times New Roman"/>
          <w:sz w:val="24"/>
          <w:szCs w:val="24"/>
        </w:rPr>
        <w:t xml:space="preserve"> that a brief verbal exchange sufficiently clarified authorship of the material</w:t>
      </w:r>
      <w:r w:rsidR="001A0028">
        <w:rPr>
          <w:rFonts w:ascii="Times New Roman" w:eastAsia="Times New Roman" w:hAnsi="Times New Roman" w:cs="Times New Roman"/>
          <w:sz w:val="24"/>
          <w:szCs w:val="24"/>
        </w:rPr>
        <w:t xml:space="preserve"> and to ignore</w:t>
      </w:r>
      <w:r w:rsidRPr="00394763">
        <w:rPr>
          <w:rFonts w:ascii="Times New Roman" w:eastAsia="Times New Roman" w:hAnsi="Times New Roman" w:cs="Times New Roman"/>
          <w:sz w:val="24"/>
          <w:szCs w:val="24"/>
        </w:rPr>
        <w:t xml:space="preserve"> the period of time where the work was finished and a written contract did not exist. The Court must uphold Congres</w:t>
      </w:r>
      <w:r w:rsidR="00566B39">
        <w:rPr>
          <w:rFonts w:ascii="Times New Roman" w:eastAsia="Times New Roman" w:hAnsi="Times New Roman" w:cs="Times New Roman"/>
          <w:sz w:val="24"/>
          <w:szCs w:val="24"/>
        </w:rPr>
        <w:t>s’</w:t>
      </w:r>
      <w:r w:rsidRPr="00394763">
        <w:rPr>
          <w:rFonts w:ascii="Times New Roman" w:eastAsia="Times New Roman" w:hAnsi="Times New Roman" w:cs="Times New Roman"/>
          <w:sz w:val="24"/>
          <w:szCs w:val="24"/>
        </w:rPr>
        <w:t xml:space="preserve"> goal of upfront negotiation and clear, chronological authorship. </w:t>
      </w:r>
      <w:r w:rsidR="00394763" w:rsidRPr="00394763">
        <w:rPr>
          <w:rFonts w:ascii="Times New Roman" w:eastAsia="Times New Roman" w:hAnsi="Times New Roman" w:cs="Times New Roman"/>
          <w:sz w:val="24"/>
          <w:szCs w:val="24"/>
        </w:rPr>
        <w:t xml:space="preserve">Under 17 U.S.C. § 101, a work is created when fixed in a copy. </w:t>
      </w:r>
      <w:r w:rsidRPr="00394763">
        <w:rPr>
          <w:rFonts w:ascii="Times New Roman" w:eastAsia="Times New Roman" w:hAnsi="Times New Roman" w:cs="Times New Roman"/>
          <w:sz w:val="24"/>
          <w:szCs w:val="24"/>
        </w:rPr>
        <w:t xml:space="preserve">If </w:t>
      </w:r>
      <w:r w:rsidR="00394763" w:rsidRPr="00394763">
        <w:rPr>
          <w:rFonts w:ascii="Times New Roman" w:eastAsia="Times New Roman" w:hAnsi="Times New Roman" w:cs="Times New Roman"/>
          <w:sz w:val="24"/>
          <w:szCs w:val="24"/>
        </w:rPr>
        <w:t xml:space="preserve">at that time </w:t>
      </w:r>
      <w:r w:rsidRPr="00394763">
        <w:rPr>
          <w:rFonts w:ascii="Times New Roman" w:eastAsia="Times New Roman" w:hAnsi="Times New Roman" w:cs="Times New Roman"/>
          <w:sz w:val="24"/>
          <w:szCs w:val="24"/>
        </w:rPr>
        <w:t xml:space="preserve">there is no written </w:t>
      </w:r>
      <w:r w:rsidR="00394763" w:rsidRPr="00394763">
        <w:rPr>
          <w:rFonts w:ascii="Times New Roman" w:eastAsia="Times New Roman" w:hAnsi="Times New Roman" w:cs="Times New Roman"/>
          <w:sz w:val="24"/>
          <w:szCs w:val="24"/>
        </w:rPr>
        <w:t xml:space="preserve">work made for hire </w:t>
      </w:r>
      <w:r w:rsidRPr="00394763">
        <w:rPr>
          <w:rFonts w:ascii="Times New Roman" w:eastAsia="Times New Roman" w:hAnsi="Times New Roman" w:cs="Times New Roman"/>
          <w:sz w:val="24"/>
          <w:szCs w:val="24"/>
        </w:rPr>
        <w:t xml:space="preserve">agreement, the </w:t>
      </w:r>
      <w:r w:rsidR="00394763" w:rsidRPr="00394763">
        <w:rPr>
          <w:rFonts w:ascii="Times New Roman" w:eastAsia="Times New Roman" w:hAnsi="Times New Roman" w:cs="Times New Roman"/>
          <w:sz w:val="24"/>
          <w:szCs w:val="24"/>
        </w:rPr>
        <w:t>creator is the author</w:t>
      </w:r>
      <w:r w:rsidRPr="00394763">
        <w:rPr>
          <w:rFonts w:ascii="Times New Roman" w:eastAsia="Times New Roman" w:hAnsi="Times New Roman" w:cs="Times New Roman"/>
          <w:sz w:val="24"/>
          <w:szCs w:val="24"/>
        </w:rPr>
        <w:t xml:space="preserve">. Ms. Lime </w:t>
      </w:r>
      <w:r w:rsidRPr="00394763">
        <w:rPr>
          <w:rFonts w:ascii="Times New Roman" w:eastAsia="Times New Roman" w:hAnsi="Times New Roman" w:cs="Times New Roman"/>
          <w:sz w:val="24"/>
          <w:szCs w:val="24"/>
        </w:rPr>
        <w:lastRenderedPageBreak/>
        <w:t>finished the script before a written agreement existed. Therefore, the Court must dismiss OG</w:t>
      </w:r>
      <w:r w:rsidR="00566B39">
        <w:rPr>
          <w:rFonts w:ascii="Times New Roman" w:eastAsia="Times New Roman" w:hAnsi="Times New Roman" w:cs="Times New Roman"/>
          <w:sz w:val="24"/>
          <w:szCs w:val="24"/>
        </w:rPr>
        <w:t>S’</w:t>
      </w:r>
      <w:r w:rsidRPr="00394763">
        <w:rPr>
          <w:rFonts w:ascii="Times New Roman" w:eastAsia="Times New Roman" w:hAnsi="Times New Roman" w:cs="Times New Roman"/>
          <w:sz w:val="24"/>
          <w:szCs w:val="24"/>
        </w:rPr>
        <w:t xml:space="preserve"> claim.</w:t>
      </w:r>
    </w:p>
    <w:p w14:paraId="644A36A8" w14:textId="77777777" w:rsidR="00A40E60" w:rsidRDefault="00A40E60" w:rsidP="008554AD">
      <w:pPr>
        <w:spacing w:after="0" w:line="240" w:lineRule="auto"/>
        <w:ind w:left="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 </w:t>
      </w:r>
      <w:r w:rsidR="00016C66">
        <w:rPr>
          <w:rFonts w:ascii="Times New Roman" w:eastAsia="Times New Roman" w:hAnsi="Times New Roman" w:cs="Times New Roman"/>
          <w:b/>
          <w:sz w:val="24"/>
          <w:szCs w:val="24"/>
        </w:rPr>
        <w:t xml:space="preserve">Subsequent Congressional Inaction </w:t>
      </w:r>
      <w:r w:rsidR="00A95674">
        <w:rPr>
          <w:rFonts w:ascii="Times New Roman" w:eastAsia="Times New Roman" w:hAnsi="Times New Roman" w:cs="Times New Roman"/>
          <w:b/>
          <w:sz w:val="24"/>
          <w:szCs w:val="24"/>
        </w:rPr>
        <w:t>Does Not Refute</w:t>
      </w:r>
      <w:r w:rsidR="00016C66">
        <w:rPr>
          <w:rFonts w:ascii="Times New Roman" w:eastAsia="Times New Roman" w:hAnsi="Times New Roman" w:cs="Times New Roman"/>
          <w:b/>
          <w:sz w:val="24"/>
          <w:szCs w:val="24"/>
        </w:rPr>
        <w:t xml:space="preserve"> the Requirement for the Written Work Made for Hire Agreement to Precede Creation of a Work.</w:t>
      </w:r>
    </w:p>
    <w:p w14:paraId="0E1FC89D" w14:textId="77777777" w:rsidR="00016C66" w:rsidRDefault="00016C66" w:rsidP="008554AD">
      <w:pPr>
        <w:spacing w:after="0" w:line="240" w:lineRule="auto"/>
        <w:ind w:left="720"/>
        <w:contextualSpacing/>
        <w:jc w:val="both"/>
        <w:rPr>
          <w:rFonts w:ascii="Times New Roman" w:eastAsia="Times New Roman" w:hAnsi="Times New Roman" w:cs="Times New Roman"/>
          <w:b/>
          <w:sz w:val="24"/>
          <w:szCs w:val="24"/>
        </w:rPr>
      </w:pPr>
    </w:p>
    <w:p w14:paraId="745FF2FE" w14:textId="77777777" w:rsidR="00A40E60" w:rsidRDefault="00016C66" w:rsidP="008554AD">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9D5140">
        <w:rPr>
          <w:rFonts w:ascii="Times New Roman" w:eastAsia="Times New Roman" w:hAnsi="Times New Roman" w:cs="Times New Roman"/>
          <w:sz w:val="24"/>
          <w:szCs w:val="24"/>
        </w:rPr>
        <w:t>Rather than considering</w:t>
      </w:r>
      <w:r w:rsidR="003D2571">
        <w:rPr>
          <w:rFonts w:ascii="Times New Roman" w:eastAsia="Times New Roman" w:hAnsi="Times New Roman" w:cs="Times New Roman"/>
          <w:sz w:val="24"/>
          <w:szCs w:val="24"/>
        </w:rPr>
        <w:t xml:space="preserve"> </w:t>
      </w:r>
      <w:r w:rsidR="007E02D7">
        <w:rPr>
          <w:rFonts w:ascii="Times New Roman" w:eastAsia="Times New Roman" w:hAnsi="Times New Roman" w:cs="Times New Roman"/>
          <w:sz w:val="24"/>
          <w:szCs w:val="24"/>
        </w:rPr>
        <w:t>Congres</w:t>
      </w:r>
      <w:r w:rsidR="00566B39">
        <w:rPr>
          <w:rFonts w:ascii="Times New Roman" w:eastAsia="Times New Roman" w:hAnsi="Times New Roman" w:cs="Times New Roman"/>
          <w:sz w:val="24"/>
          <w:szCs w:val="24"/>
        </w:rPr>
        <w:t>s’</w:t>
      </w:r>
      <w:r w:rsidR="007E02D7">
        <w:rPr>
          <w:rFonts w:ascii="Times New Roman" w:eastAsia="Times New Roman" w:hAnsi="Times New Roman" w:cs="Times New Roman"/>
          <w:sz w:val="24"/>
          <w:szCs w:val="24"/>
        </w:rPr>
        <w:t xml:space="preserve"> intent when passing Section 101(2),</w:t>
      </w:r>
      <w:r w:rsidR="003D257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OGS </w:t>
      </w:r>
      <w:r w:rsidR="007E02D7">
        <w:rPr>
          <w:rFonts w:ascii="Times New Roman" w:eastAsia="Times New Roman" w:hAnsi="Times New Roman" w:cs="Times New Roman"/>
          <w:sz w:val="24"/>
          <w:szCs w:val="24"/>
        </w:rPr>
        <w:t>insists</w:t>
      </w:r>
      <w:r>
        <w:rPr>
          <w:rFonts w:ascii="Times New Roman" w:eastAsia="Times New Roman" w:hAnsi="Times New Roman" w:cs="Times New Roman"/>
          <w:sz w:val="24"/>
          <w:szCs w:val="24"/>
        </w:rPr>
        <w:t xml:space="preserve"> that </w:t>
      </w:r>
      <w:r w:rsidR="009D5140">
        <w:rPr>
          <w:rFonts w:ascii="Times New Roman" w:eastAsia="Times New Roman" w:hAnsi="Times New Roman" w:cs="Times New Roman"/>
          <w:sz w:val="24"/>
          <w:szCs w:val="24"/>
        </w:rPr>
        <w:t xml:space="preserve">the Court should look to what Congress has not </w:t>
      </w:r>
      <w:r w:rsidR="003D2571">
        <w:rPr>
          <w:rFonts w:ascii="Times New Roman" w:eastAsia="Times New Roman" w:hAnsi="Times New Roman" w:cs="Times New Roman"/>
          <w:sz w:val="24"/>
          <w:szCs w:val="24"/>
        </w:rPr>
        <w:t xml:space="preserve">passed. </w:t>
      </w:r>
      <w:r w:rsidR="006227B7">
        <w:rPr>
          <w:rFonts w:ascii="Times New Roman" w:eastAsia="Times New Roman" w:hAnsi="Times New Roman" w:cs="Times New Roman"/>
          <w:sz w:val="24"/>
          <w:szCs w:val="24"/>
        </w:rPr>
        <w:t>Congressional failure to act in response to consistent judicial interpretations “</w:t>
      </w:r>
      <w:r w:rsidR="006227B7" w:rsidRPr="006227B7">
        <w:rPr>
          <w:rFonts w:ascii="Times New Roman" w:eastAsia="Times New Roman" w:hAnsi="Times New Roman" w:cs="Times New Roman"/>
          <w:sz w:val="24"/>
          <w:szCs w:val="24"/>
        </w:rPr>
        <w:t>ma</w:t>
      </w:r>
      <w:r w:rsidR="006227B7">
        <w:rPr>
          <w:rFonts w:ascii="Times New Roman" w:eastAsia="Times New Roman" w:hAnsi="Times New Roman" w:cs="Times New Roman"/>
          <w:sz w:val="24"/>
          <w:szCs w:val="24"/>
        </w:rPr>
        <w:t xml:space="preserve">y provide some indication that </w:t>
      </w:r>
      <w:r w:rsidR="006227B7" w:rsidRPr="006227B7">
        <w:rPr>
          <w:rFonts w:ascii="Times New Roman" w:eastAsia="Times New Roman" w:hAnsi="Times New Roman" w:cs="Times New Roman"/>
          <w:sz w:val="24"/>
          <w:szCs w:val="24"/>
        </w:rPr>
        <w:t>Congress at least acquiesces in, and apparently affirms, that [interpretation].</w:t>
      </w:r>
      <w:r w:rsidR="006227B7">
        <w:rPr>
          <w:rFonts w:ascii="Times New Roman" w:eastAsia="Times New Roman" w:hAnsi="Times New Roman" w:cs="Times New Roman"/>
          <w:sz w:val="24"/>
          <w:szCs w:val="24"/>
        </w:rPr>
        <w:t xml:space="preserve">’” </w:t>
      </w:r>
      <w:r w:rsidR="006227B7">
        <w:rPr>
          <w:rFonts w:ascii="Times New Roman" w:eastAsia="Times New Roman" w:hAnsi="Times New Roman" w:cs="Times New Roman"/>
          <w:i/>
          <w:sz w:val="24"/>
          <w:szCs w:val="24"/>
        </w:rPr>
        <w:t>Monessen S.W. Ry. V. Morgan</w:t>
      </w:r>
      <w:r w:rsidR="006227B7">
        <w:rPr>
          <w:rFonts w:ascii="Times New Roman" w:eastAsia="Times New Roman" w:hAnsi="Times New Roman" w:cs="Times New Roman"/>
          <w:sz w:val="24"/>
          <w:szCs w:val="24"/>
        </w:rPr>
        <w:t>, 486 U.S. 330, 339 (1988)</w:t>
      </w:r>
      <w:r w:rsidR="00473293">
        <w:rPr>
          <w:rFonts w:ascii="Times New Roman" w:eastAsia="Times New Roman" w:hAnsi="Times New Roman" w:cs="Times New Roman"/>
          <w:sz w:val="24"/>
          <w:szCs w:val="24"/>
        </w:rPr>
        <w:t xml:space="preserve"> (quoting </w:t>
      </w:r>
      <w:r w:rsidR="00473293">
        <w:rPr>
          <w:rFonts w:ascii="Times New Roman" w:eastAsia="Times New Roman" w:hAnsi="Times New Roman" w:cs="Times New Roman"/>
          <w:i/>
          <w:sz w:val="24"/>
          <w:szCs w:val="24"/>
        </w:rPr>
        <w:t>Cannon v. University of Chicago</w:t>
      </w:r>
      <w:r w:rsidR="00473293">
        <w:rPr>
          <w:rFonts w:ascii="Times New Roman" w:eastAsia="Times New Roman" w:hAnsi="Times New Roman" w:cs="Times New Roman"/>
          <w:sz w:val="24"/>
          <w:szCs w:val="24"/>
        </w:rPr>
        <w:t>, 441 U.S. 677, 703 (1979)).</w:t>
      </w:r>
      <w:r w:rsidR="008748A2">
        <w:rPr>
          <w:rFonts w:ascii="Times New Roman" w:eastAsia="Times New Roman" w:hAnsi="Times New Roman" w:cs="Times New Roman"/>
          <w:sz w:val="24"/>
          <w:szCs w:val="24"/>
        </w:rPr>
        <w:t xml:space="preserve"> But while </w:t>
      </w:r>
      <w:r w:rsidR="008748A2" w:rsidRPr="008748A2">
        <w:rPr>
          <w:rFonts w:ascii="Times New Roman" w:eastAsia="Times New Roman" w:hAnsi="Times New Roman" w:cs="Times New Roman"/>
          <w:sz w:val="24"/>
          <w:szCs w:val="24"/>
        </w:rPr>
        <w:t xml:space="preserve">the “significance of subsequent congressional action or inaction necessarily </w:t>
      </w:r>
      <w:r w:rsidR="00245216">
        <w:rPr>
          <w:rFonts w:ascii="Times New Roman" w:eastAsia="Times New Roman" w:hAnsi="Times New Roman" w:cs="Times New Roman"/>
          <w:sz w:val="24"/>
          <w:szCs w:val="24"/>
        </w:rPr>
        <w:t xml:space="preserve">varies with the circumstances . . . </w:t>
      </w:r>
      <w:r w:rsidR="008748A2" w:rsidRPr="008748A2">
        <w:rPr>
          <w:rFonts w:ascii="Times New Roman" w:eastAsia="Times New Roman" w:hAnsi="Times New Roman" w:cs="Times New Roman"/>
          <w:sz w:val="24"/>
          <w:szCs w:val="24"/>
        </w:rPr>
        <w:t xml:space="preserve">finding any interpretive help in congressional behavior here is impossible.” </w:t>
      </w:r>
      <w:proofErr w:type="gramStart"/>
      <w:r w:rsidR="008748A2" w:rsidRPr="008748A2">
        <w:rPr>
          <w:rFonts w:ascii="Times New Roman" w:eastAsia="Times New Roman" w:hAnsi="Times New Roman" w:cs="Times New Roman"/>
          <w:i/>
          <w:sz w:val="24"/>
          <w:szCs w:val="24"/>
        </w:rPr>
        <w:t>United States v. Wells</w:t>
      </w:r>
      <w:r w:rsidR="008748A2" w:rsidRPr="008748A2">
        <w:rPr>
          <w:rFonts w:ascii="Times New Roman" w:eastAsia="Times New Roman" w:hAnsi="Times New Roman" w:cs="Times New Roman"/>
          <w:sz w:val="24"/>
          <w:szCs w:val="24"/>
        </w:rPr>
        <w:t>, 519 U.S. 482, 495 (1997).</w:t>
      </w:r>
      <w:proofErr w:type="gramEnd"/>
    </w:p>
    <w:p w14:paraId="1FF9F0D0" w14:textId="77777777" w:rsidR="002A48A1" w:rsidRDefault="002A48A1" w:rsidP="008554AD">
      <w:pPr>
        <w:spacing w:after="0" w:line="480" w:lineRule="auto"/>
        <w:ind w:firstLine="720"/>
        <w:contextualSpacing/>
        <w:jc w:val="both"/>
        <w:rPr>
          <w:rFonts w:ascii="Times New Roman" w:eastAsia="Times New Roman" w:hAnsi="Times New Roman" w:cs="Times New Roman"/>
          <w:sz w:val="24"/>
          <w:szCs w:val="24"/>
        </w:rPr>
      </w:pPr>
      <w:r w:rsidRPr="002A48A1">
        <w:rPr>
          <w:rFonts w:ascii="Times New Roman" w:eastAsia="Times New Roman" w:hAnsi="Times New Roman" w:cs="Times New Roman"/>
          <w:sz w:val="24"/>
          <w:szCs w:val="24"/>
        </w:rPr>
        <w:t xml:space="preserve">Congressional inaction does not serve as proof of express intent. </w:t>
      </w:r>
      <w:r w:rsidRPr="002A48A1">
        <w:rPr>
          <w:rFonts w:ascii="Times New Roman" w:eastAsia="Times New Roman" w:hAnsi="Times New Roman" w:cs="Times New Roman"/>
          <w:i/>
          <w:sz w:val="24"/>
          <w:szCs w:val="24"/>
        </w:rPr>
        <w:t>Central Bank of Denver, N.A. v. First Interstate Bank of Denver, N.A.</w:t>
      </w:r>
      <w:r w:rsidRPr="002A48A1">
        <w:rPr>
          <w:rFonts w:ascii="Times New Roman" w:eastAsia="Times New Roman" w:hAnsi="Times New Roman" w:cs="Times New Roman"/>
          <w:sz w:val="24"/>
          <w:szCs w:val="24"/>
        </w:rPr>
        <w:t>, 511 U.S. 164, 165 (1994) (“[</w:t>
      </w:r>
      <w:proofErr w:type="gramStart"/>
      <w:r w:rsidRPr="002A48A1">
        <w:rPr>
          <w:rFonts w:ascii="Times New Roman" w:eastAsia="Times New Roman" w:hAnsi="Times New Roman" w:cs="Times New Roman"/>
          <w:sz w:val="24"/>
          <w:szCs w:val="24"/>
        </w:rPr>
        <w:t>S]</w:t>
      </w:r>
      <w:proofErr w:type="spellStart"/>
      <w:r w:rsidRPr="002A48A1">
        <w:rPr>
          <w:rFonts w:ascii="Times New Roman" w:eastAsia="Times New Roman" w:hAnsi="Times New Roman" w:cs="Times New Roman"/>
          <w:sz w:val="24"/>
          <w:szCs w:val="24"/>
        </w:rPr>
        <w:t>tatutory</w:t>
      </w:r>
      <w:proofErr w:type="spellEnd"/>
      <w:proofErr w:type="gramEnd"/>
      <w:r w:rsidRPr="002A48A1">
        <w:rPr>
          <w:rFonts w:ascii="Times New Roman" w:eastAsia="Times New Roman" w:hAnsi="Times New Roman" w:cs="Times New Roman"/>
          <w:sz w:val="24"/>
          <w:szCs w:val="24"/>
        </w:rPr>
        <w:t xml:space="preserve"> silence cannot be interpreted as tantamount to an explicit congressional intent</w:t>
      </w:r>
      <w:r w:rsidR="00245216">
        <w:rPr>
          <w:rFonts w:ascii="Times New Roman" w:eastAsia="Times New Roman" w:hAnsi="Times New Roman" w:cs="Times New Roman"/>
          <w:sz w:val="24"/>
          <w:szCs w:val="24"/>
        </w:rPr>
        <w:t xml:space="preserve"> . . . .</w:t>
      </w:r>
      <w:r w:rsidRPr="002A48A1">
        <w:rPr>
          <w:rFonts w:ascii="Times New Roman" w:eastAsia="Times New Roman" w:hAnsi="Times New Roman" w:cs="Times New Roman"/>
          <w:sz w:val="24"/>
          <w:szCs w:val="24"/>
        </w:rPr>
        <w:t xml:space="preserve">”). Silence only gives insight into the interpretations of a later Congress. </w:t>
      </w:r>
      <w:proofErr w:type="gramStart"/>
      <w:r w:rsidRPr="002A48A1">
        <w:rPr>
          <w:rFonts w:ascii="Times New Roman" w:eastAsia="Times New Roman" w:hAnsi="Times New Roman" w:cs="Times New Roman"/>
          <w:i/>
          <w:sz w:val="24"/>
          <w:szCs w:val="24"/>
        </w:rPr>
        <w:t>United States v. Wise</w:t>
      </w:r>
      <w:r w:rsidRPr="002A48A1">
        <w:rPr>
          <w:rFonts w:ascii="Times New Roman" w:eastAsia="Times New Roman" w:hAnsi="Times New Roman" w:cs="Times New Roman"/>
          <w:sz w:val="24"/>
          <w:szCs w:val="24"/>
        </w:rPr>
        <w:t>, 370 U.S. 405, 411 (1962).</w:t>
      </w:r>
      <w:proofErr w:type="gramEnd"/>
      <w:r w:rsidRPr="002A48A1">
        <w:rPr>
          <w:rFonts w:ascii="Times New Roman" w:eastAsia="Times New Roman" w:hAnsi="Times New Roman" w:cs="Times New Roman"/>
          <w:sz w:val="24"/>
          <w:szCs w:val="24"/>
        </w:rPr>
        <w:t xml:space="preserve"> It “lacks persuasive significance because several equally tenable inferences may be drawn from such inaction.” </w:t>
      </w:r>
      <w:r w:rsidRPr="002A48A1">
        <w:rPr>
          <w:rFonts w:ascii="Times New Roman" w:eastAsia="Times New Roman" w:hAnsi="Times New Roman" w:cs="Times New Roman"/>
          <w:i/>
          <w:sz w:val="24"/>
          <w:szCs w:val="24"/>
        </w:rPr>
        <w:t>United States v. Craft</w:t>
      </w:r>
      <w:r w:rsidRPr="002A48A1">
        <w:rPr>
          <w:rFonts w:ascii="Times New Roman" w:eastAsia="Times New Roman" w:hAnsi="Times New Roman" w:cs="Times New Roman"/>
          <w:sz w:val="24"/>
          <w:szCs w:val="24"/>
        </w:rPr>
        <w:t xml:space="preserve">, 535 U.S. 274, 287 (2002) (citing </w:t>
      </w:r>
      <w:r w:rsidRPr="002A48A1">
        <w:rPr>
          <w:rFonts w:ascii="Times New Roman" w:eastAsia="Times New Roman" w:hAnsi="Times New Roman" w:cs="Times New Roman"/>
          <w:i/>
          <w:sz w:val="24"/>
          <w:szCs w:val="24"/>
        </w:rPr>
        <w:t xml:space="preserve">Cent. </w:t>
      </w:r>
      <w:proofErr w:type="gramStart"/>
      <w:r w:rsidRPr="002A48A1">
        <w:rPr>
          <w:rFonts w:ascii="Times New Roman" w:eastAsia="Times New Roman" w:hAnsi="Times New Roman" w:cs="Times New Roman"/>
          <w:i/>
          <w:sz w:val="24"/>
          <w:szCs w:val="24"/>
        </w:rPr>
        <w:t>Bank of Denver, N.A. v.</w:t>
      </w:r>
      <w:proofErr w:type="gramEnd"/>
      <w:r w:rsidRPr="002A48A1">
        <w:rPr>
          <w:rFonts w:ascii="Times New Roman" w:eastAsia="Times New Roman" w:hAnsi="Times New Roman" w:cs="Times New Roman"/>
          <w:i/>
          <w:sz w:val="24"/>
          <w:szCs w:val="24"/>
        </w:rPr>
        <w:t xml:space="preserve"> </w:t>
      </w:r>
      <w:proofErr w:type="gramStart"/>
      <w:r w:rsidRPr="002A48A1">
        <w:rPr>
          <w:rFonts w:ascii="Times New Roman" w:eastAsia="Times New Roman" w:hAnsi="Times New Roman" w:cs="Times New Roman"/>
          <w:i/>
          <w:sz w:val="24"/>
          <w:szCs w:val="24"/>
        </w:rPr>
        <w:t>First Interstate Bank of Denver, N.A.</w:t>
      </w:r>
      <w:r w:rsidRPr="002A48A1">
        <w:rPr>
          <w:rFonts w:ascii="Times New Roman" w:eastAsia="Times New Roman" w:hAnsi="Times New Roman" w:cs="Times New Roman"/>
          <w:sz w:val="24"/>
          <w:szCs w:val="24"/>
        </w:rPr>
        <w:t>, 511 U.S. 164, 187 (1994)).</w:t>
      </w:r>
      <w:proofErr w:type="gramEnd"/>
    </w:p>
    <w:p w14:paraId="52981CD3" w14:textId="77777777" w:rsidR="00473293" w:rsidRDefault="00473293" w:rsidP="008554AD">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Senator Cochran </w:t>
      </w:r>
      <w:r w:rsidR="00A13196">
        <w:rPr>
          <w:rFonts w:ascii="Times New Roman" w:eastAsia="Times New Roman" w:hAnsi="Times New Roman" w:cs="Times New Roman"/>
          <w:sz w:val="24"/>
          <w:szCs w:val="24"/>
        </w:rPr>
        <w:t xml:space="preserve">introduced bills amending </w:t>
      </w:r>
      <w:r>
        <w:rPr>
          <w:rFonts w:ascii="Times New Roman" w:eastAsia="Times New Roman" w:hAnsi="Times New Roman" w:cs="Times New Roman"/>
          <w:sz w:val="24"/>
          <w:szCs w:val="24"/>
        </w:rPr>
        <w:t xml:space="preserve">Sections 101(1) and 101(2) </w:t>
      </w:r>
      <w:r w:rsidR="00A13196">
        <w:rPr>
          <w:rFonts w:ascii="Times New Roman" w:eastAsia="Times New Roman" w:hAnsi="Times New Roman" w:cs="Times New Roman"/>
          <w:sz w:val="24"/>
          <w:szCs w:val="24"/>
        </w:rPr>
        <w:t>four times during the 97</w:t>
      </w:r>
      <w:r w:rsidR="00A13196" w:rsidRPr="00A13196">
        <w:rPr>
          <w:rFonts w:ascii="Times New Roman" w:eastAsia="Times New Roman" w:hAnsi="Times New Roman" w:cs="Times New Roman"/>
          <w:sz w:val="24"/>
          <w:szCs w:val="24"/>
          <w:vertAlign w:val="superscript"/>
        </w:rPr>
        <w:t>th</w:t>
      </w:r>
      <w:r w:rsidR="00A13196">
        <w:rPr>
          <w:rFonts w:ascii="Times New Roman" w:eastAsia="Times New Roman" w:hAnsi="Times New Roman" w:cs="Times New Roman"/>
          <w:sz w:val="24"/>
          <w:szCs w:val="24"/>
        </w:rPr>
        <w:t>, 98</w:t>
      </w:r>
      <w:r w:rsidR="00A13196" w:rsidRPr="00A13196">
        <w:rPr>
          <w:rFonts w:ascii="Times New Roman" w:eastAsia="Times New Roman" w:hAnsi="Times New Roman" w:cs="Times New Roman"/>
          <w:sz w:val="24"/>
          <w:szCs w:val="24"/>
          <w:vertAlign w:val="superscript"/>
        </w:rPr>
        <w:t>th</w:t>
      </w:r>
      <w:r w:rsidR="00A13196">
        <w:rPr>
          <w:rFonts w:ascii="Times New Roman" w:eastAsia="Times New Roman" w:hAnsi="Times New Roman" w:cs="Times New Roman"/>
          <w:sz w:val="24"/>
          <w:szCs w:val="24"/>
        </w:rPr>
        <w:t>, 99</w:t>
      </w:r>
      <w:r w:rsidR="00A13196" w:rsidRPr="00A13196">
        <w:rPr>
          <w:rFonts w:ascii="Times New Roman" w:eastAsia="Times New Roman" w:hAnsi="Times New Roman" w:cs="Times New Roman"/>
          <w:sz w:val="24"/>
          <w:szCs w:val="24"/>
          <w:vertAlign w:val="superscript"/>
        </w:rPr>
        <w:t>th</w:t>
      </w:r>
      <w:r w:rsidR="00A13196">
        <w:rPr>
          <w:rFonts w:ascii="Times New Roman" w:eastAsia="Times New Roman" w:hAnsi="Times New Roman" w:cs="Times New Roman"/>
          <w:sz w:val="24"/>
          <w:szCs w:val="24"/>
        </w:rPr>
        <w:t>, and 101</w:t>
      </w:r>
      <w:r w:rsidR="00A13196" w:rsidRPr="00A13196">
        <w:rPr>
          <w:rFonts w:ascii="Times New Roman" w:eastAsia="Times New Roman" w:hAnsi="Times New Roman" w:cs="Times New Roman"/>
          <w:sz w:val="24"/>
          <w:szCs w:val="24"/>
          <w:vertAlign w:val="superscript"/>
        </w:rPr>
        <w:t>st</w:t>
      </w:r>
      <w:r w:rsidR="00A13196">
        <w:rPr>
          <w:rFonts w:ascii="Times New Roman" w:eastAsia="Times New Roman" w:hAnsi="Times New Roman" w:cs="Times New Roman"/>
          <w:sz w:val="24"/>
          <w:szCs w:val="24"/>
        </w:rPr>
        <w:t xml:space="preserve"> Congresses. S.2044, 97</w:t>
      </w:r>
      <w:r w:rsidR="00A13196" w:rsidRPr="00A13196">
        <w:rPr>
          <w:rFonts w:ascii="Times New Roman" w:eastAsia="Times New Roman" w:hAnsi="Times New Roman" w:cs="Times New Roman"/>
          <w:sz w:val="24"/>
          <w:szCs w:val="24"/>
          <w:vertAlign w:val="superscript"/>
        </w:rPr>
        <w:t>th</w:t>
      </w:r>
      <w:r w:rsidR="00A13196">
        <w:rPr>
          <w:rFonts w:ascii="Times New Roman" w:eastAsia="Times New Roman" w:hAnsi="Times New Roman" w:cs="Times New Roman"/>
          <w:sz w:val="24"/>
          <w:szCs w:val="24"/>
        </w:rPr>
        <w:t xml:space="preserve"> Cong., 2d Sess. (1982); S. 2138, 98</w:t>
      </w:r>
      <w:r w:rsidR="00A13196" w:rsidRPr="00A13196">
        <w:rPr>
          <w:rFonts w:ascii="Times New Roman" w:eastAsia="Times New Roman" w:hAnsi="Times New Roman" w:cs="Times New Roman"/>
          <w:sz w:val="24"/>
          <w:szCs w:val="24"/>
          <w:vertAlign w:val="superscript"/>
        </w:rPr>
        <w:t>th</w:t>
      </w:r>
      <w:r w:rsidR="00A13196">
        <w:rPr>
          <w:rFonts w:ascii="Times New Roman" w:eastAsia="Times New Roman" w:hAnsi="Times New Roman" w:cs="Times New Roman"/>
          <w:sz w:val="24"/>
          <w:szCs w:val="24"/>
        </w:rPr>
        <w:t xml:space="preserve"> Cong., 1</w:t>
      </w:r>
      <w:r w:rsidR="00A13196" w:rsidRPr="00A13196">
        <w:rPr>
          <w:rFonts w:ascii="Times New Roman" w:eastAsia="Times New Roman" w:hAnsi="Times New Roman" w:cs="Times New Roman"/>
          <w:sz w:val="24"/>
          <w:szCs w:val="24"/>
          <w:vertAlign w:val="superscript"/>
        </w:rPr>
        <w:t>st</w:t>
      </w:r>
      <w:r w:rsidR="00A13196">
        <w:rPr>
          <w:rFonts w:ascii="Times New Roman" w:eastAsia="Times New Roman" w:hAnsi="Times New Roman" w:cs="Times New Roman"/>
          <w:sz w:val="24"/>
          <w:szCs w:val="24"/>
        </w:rPr>
        <w:t xml:space="preserve"> Sess. (1983); S. 2330, 99</w:t>
      </w:r>
      <w:r w:rsidR="00A13196" w:rsidRPr="00A13196">
        <w:rPr>
          <w:rFonts w:ascii="Times New Roman" w:eastAsia="Times New Roman" w:hAnsi="Times New Roman" w:cs="Times New Roman"/>
          <w:sz w:val="24"/>
          <w:szCs w:val="24"/>
          <w:vertAlign w:val="superscript"/>
        </w:rPr>
        <w:t>th</w:t>
      </w:r>
      <w:r w:rsidR="00A13196">
        <w:rPr>
          <w:rFonts w:ascii="Times New Roman" w:eastAsia="Times New Roman" w:hAnsi="Times New Roman" w:cs="Times New Roman"/>
          <w:sz w:val="24"/>
          <w:szCs w:val="24"/>
        </w:rPr>
        <w:t xml:space="preserve"> Cong., 2d Sess. (1986); S.1253, 101</w:t>
      </w:r>
      <w:r w:rsidR="00A13196" w:rsidRPr="00A13196">
        <w:rPr>
          <w:rFonts w:ascii="Times New Roman" w:eastAsia="Times New Roman" w:hAnsi="Times New Roman" w:cs="Times New Roman"/>
          <w:sz w:val="24"/>
          <w:szCs w:val="24"/>
          <w:vertAlign w:val="superscript"/>
        </w:rPr>
        <w:t>st</w:t>
      </w:r>
      <w:r w:rsidR="00A13196">
        <w:rPr>
          <w:rFonts w:ascii="Times New Roman" w:eastAsia="Times New Roman" w:hAnsi="Times New Roman" w:cs="Times New Roman"/>
          <w:sz w:val="24"/>
          <w:szCs w:val="24"/>
        </w:rPr>
        <w:t xml:space="preserve"> Cong., 1</w:t>
      </w:r>
      <w:r w:rsidR="00A13196" w:rsidRPr="00A13196">
        <w:rPr>
          <w:rFonts w:ascii="Times New Roman" w:eastAsia="Times New Roman" w:hAnsi="Times New Roman" w:cs="Times New Roman"/>
          <w:sz w:val="24"/>
          <w:szCs w:val="24"/>
          <w:vertAlign w:val="superscript"/>
        </w:rPr>
        <w:t>st</w:t>
      </w:r>
      <w:r w:rsidR="00A13196">
        <w:rPr>
          <w:rFonts w:ascii="Times New Roman" w:eastAsia="Times New Roman" w:hAnsi="Times New Roman" w:cs="Times New Roman"/>
          <w:sz w:val="24"/>
          <w:szCs w:val="24"/>
        </w:rPr>
        <w:t xml:space="preserve"> Sess. (1989). </w:t>
      </w:r>
      <w:r w:rsidR="002D2B03">
        <w:rPr>
          <w:rFonts w:ascii="Times New Roman" w:eastAsia="Times New Roman" w:hAnsi="Times New Roman" w:cs="Times New Roman"/>
          <w:sz w:val="24"/>
          <w:szCs w:val="24"/>
        </w:rPr>
        <w:t xml:space="preserve">None of the bills </w:t>
      </w:r>
      <w:r w:rsidR="00574BC5">
        <w:rPr>
          <w:rFonts w:ascii="Times New Roman" w:eastAsia="Times New Roman" w:hAnsi="Times New Roman" w:cs="Times New Roman"/>
          <w:sz w:val="24"/>
          <w:szCs w:val="24"/>
        </w:rPr>
        <w:t>involved only the timing of the written agreement.</w:t>
      </w:r>
    </w:p>
    <w:p w14:paraId="3096AC83" w14:textId="77777777" w:rsidR="00934D33" w:rsidRDefault="002D2B03" w:rsidP="008554AD">
      <w:pPr>
        <w:spacing w:after="0" w:line="48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The first</w:t>
      </w:r>
      <w:r w:rsidR="00574BC5">
        <w:rPr>
          <w:rFonts w:ascii="Times New Roman" w:eastAsia="Times New Roman" w:hAnsi="Times New Roman" w:cs="Times New Roman"/>
          <w:sz w:val="24"/>
          <w:szCs w:val="24"/>
        </w:rPr>
        <w:t xml:space="preserve"> bill </w:t>
      </w:r>
      <w:r w:rsidR="008554AD">
        <w:rPr>
          <w:rFonts w:ascii="Times New Roman" w:eastAsia="Times New Roman" w:hAnsi="Times New Roman" w:cs="Times New Roman"/>
          <w:sz w:val="24"/>
          <w:szCs w:val="24"/>
        </w:rPr>
        <w:t>removed</w:t>
      </w:r>
      <w:r w:rsidR="00574BC5">
        <w:rPr>
          <w:rFonts w:ascii="Times New Roman" w:eastAsia="Times New Roman" w:hAnsi="Times New Roman" w:cs="Times New Roman"/>
          <w:sz w:val="24"/>
          <w:szCs w:val="24"/>
        </w:rPr>
        <w:t xml:space="preserve"> </w:t>
      </w:r>
      <w:r w:rsidR="008554AD">
        <w:rPr>
          <w:rFonts w:ascii="Times New Roman" w:eastAsia="Times New Roman" w:hAnsi="Times New Roman" w:cs="Times New Roman"/>
          <w:sz w:val="24"/>
          <w:szCs w:val="24"/>
        </w:rPr>
        <w:t xml:space="preserve">several categories of applicable works </w:t>
      </w:r>
      <w:r w:rsidR="00574BC5">
        <w:rPr>
          <w:rFonts w:ascii="Times New Roman" w:eastAsia="Times New Roman" w:hAnsi="Times New Roman" w:cs="Times New Roman"/>
          <w:sz w:val="24"/>
          <w:szCs w:val="24"/>
        </w:rPr>
        <w:t>from Section 101(2) entirely. S.2044. The second</w:t>
      </w:r>
      <w:r w:rsidR="00934D33">
        <w:rPr>
          <w:rFonts w:ascii="Times New Roman" w:eastAsia="Times New Roman" w:hAnsi="Times New Roman" w:cs="Times New Roman"/>
          <w:sz w:val="24"/>
          <w:szCs w:val="24"/>
        </w:rPr>
        <w:t xml:space="preserve"> bill</w:t>
      </w:r>
      <w:r w:rsidR="00574BC5">
        <w:rPr>
          <w:rFonts w:ascii="Times New Roman" w:eastAsia="Times New Roman" w:hAnsi="Times New Roman" w:cs="Times New Roman"/>
          <w:sz w:val="24"/>
          <w:szCs w:val="24"/>
        </w:rPr>
        <w:t xml:space="preserve"> changed Section 101(1)’s definition of employee while clarifying the timing of Section 101(2)’s writt</w:t>
      </w:r>
      <w:r w:rsidR="002A48A1">
        <w:rPr>
          <w:rFonts w:ascii="Times New Roman" w:eastAsia="Times New Roman" w:hAnsi="Times New Roman" w:cs="Times New Roman"/>
          <w:sz w:val="24"/>
          <w:szCs w:val="24"/>
        </w:rPr>
        <w:t>en agreement and heavily altering</w:t>
      </w:r>
      <w:r w:rsidR="00574BC5">
        <w:rPr>
          <w:rFonts w:ascii="Times New Roman" w:eastAsia="Times New Roman" w:hAnsi="Times New Roman" w:cs="Times New Roman"/>
          <w:sz w:val="24"/>
          <w:szCs w:val="24"/>
        </w:rPr>
        <w:t xml:space="preserve"> the requirements for transferred rights. S.2138. It also allowed the creator of a work to sue for damages if the consideration received was disproportionate to the other party’s earnings. </w:t>
      </w:r>
      <w:r w:rsidR="00574BC5">
        <w:rPr>
          <w:rFonts w:ascii="Times New Roman" w:eastAsia="Times New Roman" w:hAnsi="Times New Roman" w:cs="Times New Roman"/>
          <w:i/>
          <w:sz w:val="24"/>
          <w:szCs w:val="24"/>
        </w:rPr>
        <w:t>Id.</w:t>
      </w:r>
      <w:r w:rsidR="00574BC5">
        <w:rPr>
          <w:rFonts w:ascii="Times New Roman" w:eastAsia="Times New Roman" w:hAnsi="Times New Roman" w:cs="Times New Roman"/>
          <w:sz w:val="24"/>
          <w:szCs w:val="24"/>
        </w:rPr>
        <w:t xml:space="preserve"> </w:t>
      </w:r>
      <w:r w:rsidR="00934D33">
        <w:rPr>
          <w:rFonts w:ascii="Times New Roman" w:eastAsia="Times New Roman" w:hAnsi="Times New Roman" w:cs="Times New Roman"/>
          <w:sz w:val="24"/>
          <w:szCs w:val="24"/>
        </w:rPr>
        <w:t xml:space="preserve">The third bill added more requirements to Section 101(1)’s definition of employee while renewing the first bill’s elimination of several classes of works made for hire. S.2330. </w:t>
      </w:r>
    </w:p>
    <w:p w14:paraId="1F64D99C" w14:textId="77777777" w:rsidR="00934D33" w:rsidRDefault="00934D33"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fourth bill again altered 101(1), this time clarifying that it would not apply to commissioned work and redefining employee to “a formal salaried employee.” S.1253. Of the four bills, it changes 101(2) the least to state “a work special ordered or commissioned as a contribution to a collective work . . . if, with respect to each such work, the parties expressly agree in a written instrument signed by them before the commencement of the work, that the work shall be considered a work made for hire.” </w:t>
      </w:r>
      <w:r>
        <w:rPr>
          <w:rFonts w:ascii="Times New Roman" w:eastAsia="Times New Roman" w:hAnsi="Times New Roman" w:cs="Times New Roman"/>
          <w:i/>
          <w:sz w:val="24"/>
          <w:szCs w:val="24"/>
        </w:rPr>
        <w:t xml:space="preserve">Id. </w:t>
      </w:r>
      <w:r>
        <w:rPr>
          <w:rFonts w:ascii="Times New Roman" w:eastAsia="Times New Roman" w:hAnsi="Times New Roman" w:cs="Times New Roman"/>
          <w:sz w:val="24"/>
          <w:szCs w:val="24"/>
        </w:rPr>
        <w:t xml:space="preserve">Given the extent of changes sought by Senator Cochran’s bills, it is unreasonable to see their rejection as a rejection of the requirement for a writing to precede creation of a work made for hire. </w:t>
      </w:r>
    </w:p>
    <w:p w14:paraId="7AFCFC1A" w14:textId="77777777" w:rsidR="00952E41" w:rsidRDefault="004F2515"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Congres</w:t>
      </w:r>
      <w:r w:rsidR="00566B3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rejection of Senator Cochran’s bills also fails to affirm any </w:t>
      </w:r>
      <w:r w:rsidR="008554AD">
        <w:rPr>
          <w:rFonts w:ascii="Times New Roman" w:eastAsia="Times New Roman" w:hAnsi="Times New Roman" w:cs="Times New Roman"/>
          <w:sz w:val="24"/>
          <w:szCs w:val="24"/>
        </w:rPr>
        <w:t xml:space="preserve">judicial </w:t>
      </w:r>
      <w:r>
        <w:rPr>
          <w:rFonts w:ascii="Times New Roman" w:eastAsia="Times New Roman" w:hAnsi="Times New Roman" w:cs="Times New Roman"/>
          <w:sz w:val="24"/>
          <w:szCs w:val="24"/>
        </w:rPr>
        <w:t xml:space="preserve">interpretation that the timing of the written agreement does not matter. </w:t>
      </w:r>
      <w:r w:rsidR="00EB2FC7">
        <w:rPr>
          <w:rFonts w:ascii="Times New Roman" w:eastAsia="Times New Roman" w:hAnsi="Times New Roman" w:cs="Times New Roman"/>
          <w:sz w:val="24"/>
          <w:szCs w:val="24"/>
        </w:rPr>
        <w:t>No</w:t>
      </w:r>
      <w:r>
        <w:rPr>
          <w:rFonts w:ascii="Times New Roman" w:eastAsia="Times New Roman" w:hAnsi="Times New Roman" w:cs="Times New Roman"/>
          <w:sz w:val="24"/>
          <w:szCs w:val="24"/>
        </w:rPr>
        <w:t xml:space="preserve"> set of consistent judicial opinions </w:t>
      </w:r>
      <w:r w:rsidR="00EB2FC7">
        <w:rPr>
          <w:rFonts w:ascii="Times New Roman" w:eastAsia="Times New Roman" w:hAnsi="Times New Roman" w:cs="Times New Roman"/>
          <w:sz w:val="24"/>
          <w:szCs w:val="24"/>
        </w:rPr>
        <w:t xml:space="preserve">existed </w:t>
      </w:r>
      <w:r>
        <w:rPr>
          <w:rFonts w:ascii="Times New Roman" w:eastAsia="Times New Roman" w:hAnsi="Times New Roman" w:cs="Times New Roman"/>
          <w:sz w:val="24"/>
          <w:szCs w:val="24"/>
        </w:rPr>
        <w:t>in which Congress could acquiesce</w:t>
      </w:r>
      <w:r w:rsidR="00EB2FC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Importantly, the most authoritative decisions </w:t>
      </w:r>
      <w:r w:rsidR="00EB2FC7">
        <w:rPr>
          <w:rFonts w:ascii="Times New Roman" w:eastAsia="Times New Roman" w:hAnsi="Times New Roman" w:cs="Times New Roman"/>
          <w:sz w:val="24"/>
          <w:szCs w:val="24"/>
        </w:rPr>
        <w:t xml:space="preserve">regarding </w:t>
      </w:r>
      <w:r>
        <w:rPr>
          <w:rFonts w:ascii="Times New Roman" w:eastAsia="Times New Roman" w:hAnsi="Times New Roman" w:cs="Times New Roman"/>
          <w:sz w:val="24"/>
          <w:szCs w:val="24"/>
        </w:rPr>
        <w:t xml:space="preserve">Section 101(2) were not issued until after S.1253 was rejected. </w:t>
      </w:r>
      <w:r w:rsidR="00A95674">
        <w:rPr>
          <w:rFonts w:ascii="Times New Roman" w:eastAsia="Times New Roman" w:hAnsi="Times New Roman" w:cs="Times New Roman"/>
          <w:sz w:val="24"/>
          <w:szCs w:val="24"/>
        </w:rPr>
        <w:t>Just as</w:t>
      </w:r>
      <w:r>
        <w:rPr>
          <w:rFonts w:ascii="Times New Roman" w:eastAsia="Times New Roman" w:hAnsi="Times New Roman" w:cs="Times New Roman"/>
          <w:sz w:val="24"/>
          <w:szCs w:val="24"/>
        </w:rPr>
        <w:t xml:space="preserve"> authorship cannot be assigned after a work has been authored, </w:t>
      </w:r>
      <w:r w:rsidR="0047371B">
        <w:rPr>
          <w:rFonts w:ascii="Times New Roman" w:eastAsia="Times New Roman" w:hAnsi="Times New Roman" w:cs="Times New Roman"/>
          <w:sz w:val="24"/>
          <w:szCs w:val="24"/>
        </w:rPr>
        <w:t>c</w:t>
      </w:r>
      <w:r>
        <w:rPr>
          <w:rFonts w:ascii="Times New Roman" w:eastAsia="Times New Roman" w:hAnsi="Times New Roman" w:cs="Times New Roman"/>
          <w:sz w:val="24"/>
          <w:szCs w:val="24"/>
        </w:rPr>
        <w:t>ongressional silence cannot affirm conflicting judicial interpretations years before the decisions are even made.</w:t>
      </w:r>
      <w:r w:rsidR="00A95674">
        <w:rPr>
          <w:rFonts w:ascii="Times New Roman" w:eastAsia="Times New Roman" w:hAnsi="Times New Roman" w:cs="Times New Roman"/>
          <w:sz w:val="24"/>
          <w:szCs w:val="24"/>
        </w:rPr>
        <w:t xml:space="preserve"> </w:t>
      </w:r>
    </w:p>
    <w:p w14:paraId="566067C2" w14:textId="77777777" w:rsidR="008748A2" w:rsidRPr="00614AD3" w:rsidRDefault="00952E41"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this supposed silence has no actual effect, it does no</w:t>
      </w:r>
      <w:r w:rsidR="0047371B">
        <w:rPr>
          <w:rFonts w:ascii="Times New Roman" w:eastAsia="Times New Roman" w:hAnsi="Times New Roman" w:cs="Times New Roman"/>
          <w:sz w:val="24"/>
          <w:szCs w:val="24"/>
        </w:rPr>
        <w:t>t rebut the plain language and c</w:t>
      </w:r>
      <w:r>
        <w:rPr>
          <w:rFonts w:ascii="Times New Roman" w:eastAsia="Times New Roman" w:hAnsi="Times New Roman" w:cs="Times New Roman"/>
          <w:sz w:val="24"/>
          <w:szCs w:val="24"/>
        </w:rPr>
        <w:t xml:space="preserve">ongressional intent which establish that a written work made for hire agreement must precede </w:t>
      </w:r>
      <w:r>
        <w:rPr>
          <w:rFonts w:ascii="Times New Roman" w:eastAsia="Times New Roman" w:hAnsi="Times New Roman" w:cs="Times New Roman"/>
          <w:sz w:val="24"/>
          <w:szCs w:val="24"/>
        </w:rPr>
        <w:lastRenderedPageBreak/>
        <w:t>completion of the commissioned work. Because OGS failed to obtain a written agreement before “Anticipatory Repudiation” was completed, the Court must dismiss this case.</w:t>
      </w:r>
    </w:p>
    <w:p w14:paraId="4B79501F" w14:textId="77777777" w:rsidR="00C67554" w:rsidRDefault="00131A28" w:rsidP="008554AD">
      <w:pPr>
        <w:spacing w:after="0" w:line="240" w:lineRule="auto"/>
        <w:ind w:left="720" w:hanging="7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w:t>
      </w:r>
      <w:r w:rsidR="00530EA2">
        <w:rPr>
          <w:rFonts w:ascii="Times New Roman" w:eastAsia="Times New Roman" w:hAnsi="Times New Roman" w:cs="Times New Roman"/>
          <w:b/>
          <w:sz w:val="24"/>
          <w:szCs w:val="24"/>
        </w:rPr>
        <w:t xml:space="preserve">. </w:t>
      </w:r>
      <w:r w:rsidR="00DF1707">
        <w:rPr>
          <w:rFonts w:ascii="Times New Roman" w:eastAsia="Times New Roman" w:hAnsi="Times New Roman" w:cs="Times New Roman"/>
          <w:b/>
          <w:sz w:val="24"/>
          <w:szCs w:val="24"/>
        </w:rPr>
        <w:tab/>
      </w:r>
      <w:r w:rsidR="009C2403">
        <w:rPr>
          <w:rFonts w:ascii="Times New Roman" w:eastAsia="Times New Roman" w:hAnsi="Times New Roman" w:cs="Times New Roman"/>
          <w:b/>
          <w:sz w:val="24"/>
          <w:szCs w:val="24"/>
        </w:rPr>
        <w:t xml:space="preserve">Other </w:t>
      </w:r>
      <w:r w:rsidR="00DF1707">
        <w:rPr>
          <w:rFonts w:ascii="Times New Roman" w:eastAsia="Times New Roman" w:hAnsi="Times New Roman" w:cs="Times New Roman"/>
          <w:b/>
          <w:sz w:val="24"/>
          <w:szCs w:val="24"/>
        </w:rPr>
        <w:t xml:space="preserve">Jurisdictions </w:t>
      </w:r>
      <w:r w:rsidR="000B3DEF">
        <w:rPr>
          <w:rFonts w:ascii="Times New Roman" w:eastAsia="Times New Roman" w:hAnsi="Times New Roman" w:cs="Times New Roman"/>
          <w:b/>
          <w:sz w:val="24"/>
          <w:szCs w:val="24"/>
        </w:rPr>
        <w:t xml:space="preserve">Rejected </w:t>
      </w:r>
      <w:r w:rsidR="00164AF6">
        <w:rPr>
          <w:rFonts w:ascii="Times New Roman" w:eastAsia="Times New Roman" w:hAnsi="Times New Roman" w:cs="Times New Roman"/>
          <w:b/>
          <w:sz w:val="24"/>
          <w:szCs w:val="24"/>
        </w:rPr>
        <w:t>the</w:t>
      </w:r>
      <w:r w:rsidR="000B3DEF">
        <w:rPr>
          <w:rFonts w:ascii="Times New Roman" w:eastAsia="Times New Roman" w:hAnsi="Times New Roman" w:cs="Times New Roman"/>
          <w:b/>
          <w:sz w:val="24"/>
          <w:szCs w:val="24"/>
        </w:rPr>
        <w:t xml:space="preserve"> Position That an Undocumented Agreement is Sufficient to Allow the Deprivation of Authorship Rights</w:t>
      </w:r>
    </w:p>
    <w:p w14:paraId="08039C84" w14:textId="77777777" w:rsidR="00164AF6" w:rsidRDefault="00164AF6" w:rsidP="008554AD">
      <w:pPr>
        <w:spacing w:after="0" w:line="240" w:lineRule="auto"/>
        <w:ind w:left="720" w:hanging="720"/>
        <w:contextualSpacing/>
        <w:jc w:val="both"/>
        <w:rPr>
          <w:rFonts w:ascii="Times New Roman" w:eastAsia="Times New Roman" w:hAnsi="Times New Roman" w:cs="Times New Roman"/>
          <w:b/>
          <w:sz w:val="24"/>
          <w:szCs w:val="24"/>
        </w:rPr>
      </w:pPr>
    </w:p>
    <w:p w14:paraId="0D9832F9" w14:textId="77777777" w:rsidR="008554AD" w:rsidRDefault="00662D04"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Previous judicial opinions also reject OG</w:t>
      </w:r>
      <w:r w:rsidR="00566B3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assertion that a memorialized oral agreement may substitute for a correctly timed written work made for hire agreement. </w:t>
      </w:r>
      <w:r w:rsidR="00C849BF">
        <w:rPr>
          <w:rFonts w:ascii="Times New Roman" w:eastAsia="Times New Roman" w:hAnsi="Times New Roman" w:cs="Times New Roman"/>
          <w:sz w:val="24"/>
          <w:szCs w:val="24"/>
        </w:rPr>
        <w:t xml:space="preserve">It is generally agreed that a work for hire agreement must exist in some form before creation. </w:t>
      </w:r>
      <w:r w:rsidR="00CE2602" w:rsidRPr="00CE2602">
        <w:rPr>
          <w:rFonts w:ascii="Times New Roman" w:eastAsia="Times New Roman" w:hAnsi="Times New Roman" w:cs="Times New Roman"/>
          <w:i/>
          <w:sz w:val="24"/>
          <w:szCs w:val="24"/>
        </w:rPr>
        <w:t>See</w:t>
      </w:r>
      <w:r w:rsidR="000506B4">
        <w:rPr>
          <w:rFonts w:ascii="Times New Roman" w:eastAsia="Times New Roman" w:hAnsi="Times New Roman" w:cs="Times New Roman"/>
          <w:i/>
          <w:sz w:val="24"/>
          <w:szCs w:val="24"/>
        </w:rPr>
        <w:t>, e.g.,</w:t>
      </w:r>
      <w:r w:rsidR="00CE2602">
        <w:rPr>
          <w:rFonts w:ascii="Times New Roman" w:eastAsia="Times New Roman" w:hAnsi="Times New Roman" w:cs="Times New Roman"/>
          <w:i/>
          <w:sz w:val="24"/>
          <w:szCs w:val="24"/>
        </w:rPr>
        <w:t xml:space="preserve"> </w:t>
      </w:r>
      <w:r w:rsidR="000506B4" w:rsidRPr="000506B4">
        <w:rPr>
          <w:rFonts w:ascii="Times New Roman" w:eastAsia="Times New Roman" w:hAnsi="Times New Roman" w:cs="Times New Roman"/>
          <w:i/>
          <w:sz w:val="24"/>
          <w:szCs w:val="24"/>
        </w:rPr>
        <w:t xml:space="preserve">TMTV, Corp. v. </w:t>
      </w:r>
      <w:r w:rsidR="005406A8">
        <w:rPr>
          <w:rFonts w:ascii="Times New Roman" w:eastAsia="Times New Roman" w:hAnsi="Times New Roman" w:cs="Times New Roman"/>
          <w:i/>
          <w:sz w:val="24"/>
          <w:szCs w:val="24"/>
        </w:rPr>
        <w:t>Mass Productions, Inc.</w:t>
      </w:r>
      <w:r w:rsidR="005406A8">
        <w:rPr>
          <w:rFonts w:ascii="Times New Roman" w:eastAsia="Times New Roman" w:hAnsi="Times New Roman" w:cs="Times New Roman"/>
          <w:sz w:val="24"/>
          <w:szCs w:val="24"/>
        </w:rPr>
        <w:t xml:space="preserve">, </w:t>
      </w:r>
      <w:r w:rsidR="000506B4" w:rsidRPr="005406A8">
        <w:rPr>
          <w:rFonts w:ascii="Times New Roman" w:eastAsia="Times New Roman" w:hAnsi="Times New Roman" w:cs="Times New Roman"/>
          <w:sz w:val="24"/>
          <w:szCs w:val="24"/>
        </w:rPr>
        <w:t>645 F.3d 464, 470 (</w:t>
      </w:r>
      <w:r w:rsidR="005406A8">
        <w:rPr>
          <w:rFonts w:ascii="Times New Roman" w:eastAsia="Times New Roman" w:hAnsi="Times New Roman" w:cs="Times New Roman"/>
          <w:sz w:val="24"/>
          <w:szCs w:val="24"/>
        </w:rPr>
        <w:t>1st</w:t>
      </w:r>
      <w:r w:rsidR="005406A8" w:rsidRPr="005406A8">
        <w:rPr>
          <w:rFonts w:ascii="Times New Roman" w:eastAsia="Times New Roman" w:hAnsi="Times New Roman" w:cs="Times New Roman"/>
          <w:sz w:val="24"/>
          <w:szCs w:val="24"/>
        </w:rPr>
        <w:t xml:space="preserve"> Cir. </w:t>
      </w:r>
      <w:r w:rsidR="000506B4" w:rsidRPr="005406A8">
        <w:rPr>
          <w:rFonts w:ascii="Times New Roman" w:eastAsia="Times New Roman" w:hAnsi="Times New Roman" w:cs="Times New Roman"/>
          <w:sz w:val="24"/>
          <w:szCs w:val="24"/>
        </w:rPr>
        <w:t>2011</w:t>
      </w:r>
      <w:r w:rsidR="000506B4" w:rsidRPr="008748A2">
        <w:rPr>
          <w:rFonts w:ascii="Times New Roman" w:eastAsia="Times New Roman" w:hAnsi="Times New Roman" w:cs="Times New Roman"/>
          <w:i/>
          <w:sz w:val="24"/>
          <w:szCs w:val="24"/>
        </w:rPr>
        <w:t>)</w:t>
      </w:r>
      <w:r w:rsidR="00C849BF" w:rsidRPr="008748A2">
        <w:rPr>
          <w:rFonts w:ascii="Times New Roman" w:eastAsia="Times New Roman" w:hAnsi="Times New Roman" w:cs="Times New Roman"/>
          <w:sz w:val="24"/>
          <w:szCs w:val="24"/>
        </w:rPr>
        <w:t xml:space="preserve">; </w:t>
      </w:r>
      <w:r w:rsidR="00C849BF" w:rsidRPr="008748A2">
        <w:rPr>
          <w:rFonts w:ascii="Times New Roman" w:eastAsia="Times New Roman" w:hAnsi="Times New Roman" w:cs="Times New Roman"/>
          <w:i/>
          <w:sz w:val="24"/>
          <w:szCs w:val="24"/>
        </w:rPr>
        <w:t>Playboy</w:t>
      </w:r>
      <w:r w:rsidR="00C849BF" w:rsidRPr="00C849BF">
        <w:rPr>
          <w:rFonts w:ascii="Times New Roman" w:eastAsia="Times New Roman" w:hAnsi="Times New Roman" w:cs="Times New Roman"/>
          <w:i/>
          <w:sz w:val="24"/>
          <w:szCs w:val="24"/>
        </w:rPr>
        <w:t xml:space="preserve"> Enterprises, Inc. v. Dumas</w:t>
      </w:r>
      <w:r w:rsidR="00C849BF" w:rsidRPr="00C849BF">
        <w:rPr>
          <w:rFonts w:ascii="Times New Roman" w:eastAsia="Times New Roman" w:hAnsi="Times New Roman" w:cs="Times New Roman"/>
          <w:sz w:val="24"/>
          <w:szCs w:val="24"/>
        </w:rPr>
        <w:t>, 53 F.3d 549</w:t>
      </w:r>
      <w:r w:rsidR="00C849BF">
        <w:rPr>
          <w:rFonts w:ascii="Times New Roman" w:eastAsia="Times New Roman" w:hAnsi="Times New Roman" w:cs="Times New Roman"/>
          <w:sz w:val="24"/>
          <w:szCs w:val="24"/>
        </w:rPr>
        <w:t>, 559</w:t>
      </w:r>
      <w:r w:rsidR="00C849BF" w:rsidRPr="00C849BF">
        <w:rPr>
          <w:rFonts w:ascii="Times New Roman" w:eastAsia="Times New Roman" w:hAnsi="Times New Roman" w:cs="Times New Roman"/>
          <w:sz w:val="24"/>
          <w:szCs w:val="24"/>
        </w:rPr>
        <w:t xml:space="preserve"> (</w:t>
      </w:r>
      <w:r w:rsidR="005406A8">
        <w:rPr>
          <w:rFonts w:ascii="Times New Roman" w:eastAsia="Times New Roman" w:hAnsi="Times New Roman" w:cs="Times New Roman"/>
          <w:sz w:val="24"/>
          <w:szCs w:val="24"/>
        </w:rPr>
        <w:t xml:space="preserve">2d Cir. </w:t>
      </w:r>
      <w:r w:rsidR="00C849BF" w:rsidRPr="00C849BF">
        <w:rPr>
          <w:rFonts w:ascii="Times New Roman" w:eastAsia="Times New Roman" w:hAnsi="Times New Roman" w:cs="Times New Roman"/>
          <w:sz w:val="24"/>
          <w:szCs w:val="24"/>
        </w:rPr>
        <w:t>1995)</w:t>
      </w:r>
      <w:r>
        <w:rPr>
          <w:rFonts w:ascii="Times New Roman" w:eastAsia="Times New Roman" w:hAnsi="Times New Roman" w:cs="Times New Roman"/>
          <w:sz w:val="24"/>
          <w:szCs w:val="24"/>
        </w:rPr>
        <w:t xml:space="preserve"> </w:t>
      </w:r>
      <w:r w:rsidR="003B5509">
        <w:rPr>
          <w:rFonts w:ascii="Times New Roman" w:eastAsia="Times New Roman" w:hAnsi="Times New Roman" w:cs="Times New Roman"/>
          <w:sz w:val="24"/>
          <w:szCs w:val="24"/>
        </w:rPr>
        <w:t>(“Playboy”)</w:t>
      </w:r>
      <w:r w:rsidR="00C849BF">
        <w:rPr>
          <w:rFonts w:ascii="Times New Roman" w:eastAsia="Times New Roman" w:hAnsi="Times New Roman" w:cs="Times New Roman"/>
          <w:sz w:val="24"/>
          <w:szCs w:val="24"/>
        </w:rPr>
        <w:t xml:space="preserve">; </w:t>
      </w:r>
      <w:r w:rsidR="000506B4" w:rsidRPr="000506B4">
        <w:rPr>
          <w:rFonts w:ascii="Times New Roman" w:eastAsia="Times New Roman" w:hAnsi="Times New Roman" w:cs="Times New Roman"/>
          <w:i/>
          <w:sz w:val="24"/>
          <w:szCs w:val="24"/>
        </w:rPr>
        <w:t xml:space="preserve">Schiller &amp; Schmidt, Inc. v. </w:t>
      </w:r>
      <w:proofErr w:type="spellStart"/>
      <w:r w:rsidR="000506B4" w:rsidRPr="000506B4">
        <w:rPr>
          <w:rFonts w:ascii="Times New Roman" w:eastAsia="Times New Roman" w:hAnsi="Times New Roman" w:cs="Times New Roman"/>
          <w:i/>
          <w:sz w:val="24"/>
          <w:szCs w:val="24"/>
        </w:rPr>
        <w:t>Nordisco</w:t>
      </w:r>
      <w:proofErr w:type="spellEnd"/>
      <w:r w:rsidR="000506B4" w:rsidRPr="000506B4">
        <w:rPr>
          <w:rFonts w:ascii="Times New Roman" w:eastAsia="Times New Roman" w:hAnsi="Times New Roman" w:cs="Times New Roman"/>
          <w:i/>
          <w:sz w:val="24"/>
          <w:szCs w:val="24"/>
        </w:rPr>
        <w:t xml:space="preserve"> Corp., </w:t>
      </w:r>
      <w:r w:rsidR="000506B4">
        <w:rPr>
          <w:rFonts w:ascii="Times New Roman" w:eastAsia="Times New Roman" w:hAnsi="Times New Roman" w:cs="Times New Roman"/>
          <w:sz w:val="24"/>
          <w:szCs w:val="24"/>
        </w:rPr>
        <w:t>969 F.2d 410,</w:t>
      </w:r>
      <w:r w:rsidR="00C1630B">
        <w:rPr>
          <w:rFonts w:ascii="Times New Roman" w:eastAsia="Times New Roman" w:hAnsi="Times New Roman" w:cs="Times New Roman"/>
          <w:sz w:val="24"/>
          <w:szCs w:val="24"/>
        </w:rPr>
        <w:t xml:space="preserve"> </w:t>
      </w:r>
      <w:r w:rsidR="00C849BF">
        <w:rPr>
          <w:rFonts w:ascii="Times New Roman" w:eastAsia="Times New Roman" w:hAnsi="Times New Roman" w:cs="Times New Roman"/>
          <w:sz w:val="24"/>
          <w:szCs w:val="24"/>
        </w:rPr>
        <w:t>412</w:t>
      </w:r>
      <w:r w:rsidR="000506B4">
        <w:rPr>
          <w:rFonts w:ascii="Times New Roman" w:eastAsia="Times New Roman" w:hAnsi="Times New Roman" w:cs="Times New Roman"/>
          <w:sz w:val="24"/>
          <w:szCs w:val="24"/>
        </w:rPr>
        <w:t xml:space="preserve"> (</w:t>
      </w:r>
      <w:r w:rsidR="005406A8">
        <w:rPr>
          <w:rFonts w:ascii="Times New Roman" w:eastAsia="Times New Roman" w:hAnsi="Times New Roman" w:cs="Times New Roman"/>
          <w:sz w:val="24"/>
          <w:szCs w:val="24"/>
        </w:rPr>
        <w:t xml:space="preserve">7th Cir. </w:t>
      </w:r>
      <w:r w:rsidR="000506B4">
        <w:rPr>
          <w:rFonts w:ascii="Times New Roman" w:eastAsia="Times New Roman" w:hAnsi="Times New Roman" w:cs="Times New Roman"/>
          <w:sz w:val="24"/>
          <w:szCs w:val="24"/>
        </w:rPr>
        <w:t>1992)</w:t>
      </w:r>
      <w:r>
        <w:rPr>
          <w:rFonts w:ascii="Times New Roman" w:eastAsia="Times New Roman" w:hAnsi="Times New Roman" w:cs="Times New Roman"/>
          <w:sz w:val="24"/>
          <w:szCs w:val="24"/>
        </w:rPr>
        <w:t xml:space="preserve"> </w:t>
      </w:r>
      <w:r w:rsidR="000506B4">
        <w:rPr>
          <w:rFonts w:ascii="Times New Roman" w:eastAsia="Times New Roman" w:hAnsi="Times New Roman" w:cs="Times New Roman"/>
          <w:sz w:val="24"/>
          <w:szCs w:val="24"/>
        </w:rPr>
        <w:t>(“Schiller”)</w:t>
      </w:r>
      <w:r w:rsidR="00C849BF">
        <w:rPr>
          <w:rFonts w:ascii="Times New Roman" w:eastAsia="Times New Roman" w:hAnsi="Times New Roman" w:cs="Times New Roman"/>
          <w:sz w:val="24"/>
          <w:szCs w:val="24"/>
        </w:rPr>
        <w:t>.</w:t>
      </w:r>
      <w:r w:rsidR="000506B4">
        <w:rPr>
          <w:rFonts w:ascii="Times New Roman" w:eastAsia="Times New Roman" w:hAnsi="Times New Roman" w:cs="Times New Roman"/>
          <w:sz w:val="24"/>
          <w:szCs w:val="24"/>
        </w:rPr>
        <w:t xml:space="preserve"> </w:t>
      </w:r>
      <w:r w:rsidR="000506B4" w:rsidRPr="000506B4">
        <w:rPr>
          <w:rFonts w:ascii="Times New Roman" w:eastAsia="Times New Roman" w:hAnsi="Times New Roman" w:cs="Times New Roman"/>
          <w:sz w:val="24"/>
          <w:szCs w:val="24"/>
        </w:rPr>
        <w:t>Still, there exists a Circuit split</w:t>
      </w:r>
      <w:r w:rsidR="00F30D5A">
        <w:rPr>
          <w:rFonts w:ascii="Times New Roman" w:eastAsia="Times New Roman" w:hAnsi="Times New Roman" w:cs="Times New Roman"/>
          <w:sz w:val="24"/>
          <w:szCs w:val="24"/>
        </w:rPr>
        <w:t xml:space="preserve"> regarding the required timing of the written work made for hire agreement</w:t>
      </w:r>
      <w:r w:rsidR="000506B4" w:rsidRPr="000506B4">
        <w:rPr>
          <w:rFonts w:ascii="Times New Roman" w:eastAsia="Times New Roman" w:hAnsi="Times New Roman" w:cs="Times New Roman"/>
          <w:sz w:val="24"/>
          <w:szCs w:val="24"/>
        </w:rPr>
        <w:t xml:space="preserve">. </w:t>
      </w:r>
      <w:proofErr w:type="gramStart"/>
      <w:r w:rsidR="000506B4" w:rsidRPr="000506B4">
        <w:rPr>
          <w:rFonts w:ascii="Times New Roman" w:eastAsia="Times New Roman" w:hAnsi="Times New Roman" w:cs="Times New Roman"/>
          <w:i/>
          <w:sz w:val="24"/>
          <w:szCs w:val="24"/>
        </w:rPr>
        <w:t>TMT</w:t>
      </w:r>
      <w:r w:rsidR="006A4E7A">
        <w:rPr>
          <w:rFonts w:ascii="Times New Roman" w:eastAsia="Times New Roman" w:hAnsi="Times New Roman" w:cs="Times New Roman"/>
          <w:i/>
          <w:sz w:val="24"/>
          <w:szCs w:val="24"/>
        </w:rPr>
        <w:t>V</w:t>
      </w:r>
      <w:r w:rsidR="006A4E7A">
        <w:rPr>
          <w:rFonts w:ascii="Times New Roman" w:eastAsia="Times New Roman" w:hAnsi="Times New Roman" w:cs="Times New Roman"/>
          <w:sz w:val="24"/>
          <w:szCs w:val="24"/>
        </w:rPr>
        <w:t xml:space="preserve">, 645 F.3d at </w:t>
      </w:r>
      <w:r w:rsidR="000506B4" w:rsidRPr="000506B4">
        <w:rPr>
          <w:rFonts w:ascii="Times New Roman" w:eastAsia="Times New Roman" w:hAnsi="Times New Roman" w:cs="Times New Roman"/>
          <w:sz w:val="24"/>
          <w:szCs w:val="24"/>
        </w:rPr>
        <w:t>470</w:t>
      </w:r>
      <w:r w:rsidR="006A4E7A">
        <w:rPr>
          <w:rFonts w:ascii="Times New Roman" w:eastAsia="Times New Roman" w:hAnsi="Times New Roman" w:cs="Times New Roman"/>
          <w:sz w:val="24"/>
          <w:szCs w:val="24"/>
        </w:rPr>
        <w:t>.</w:t>
      </w:r>
      <w:proofErr w:type="gramEnd"/>
      <w:r w:rsidR="006A4E7A">
        <w:rPr>
          <w:rFonts w:ascii="Times New Roman" w:eastAsia="Times New Roman" w:hAnsi="Times New Roman" w:cs="Times New Roman"/>
          <w:sz w:val="24"/>
          <w:szCs w:val="24"/>
        </w:rPr>
        <w:t xml:space="preserve"> </w:t>
      </w:r>
      <w:r w:rsidR="000506B4" w:rsidRPr="000506B4">
        <w:rPr>
          <w:rFonts w:ascii="Times New Roman" w:eastAsia="Times New Roman" w:hAnsi="Times New Roman" w:cs="Times New Roman"/>
          <w:sz w:val="24"/>
          <w:szCs w:val="24"/>
        </w:rPr>
        <w:t>The Seventh</w:t>
      </w:r>
      <w:r w:rsidR="00F30D5A">
        <w:rPr>
          <w:rFonts w:ascii="Times New Roman" w:eastAsia="Times New Roman" w:hAnsi="Times New Roman" w:cs="Times New Roman"/>
          <w:sz w:val="24"/>
          <w:szCs w:val="24"/>
        </w:rPr>
        <w:t xml:space="preserve"> </w:t>
      </w:r>
      <w:r w:rsidR="000506B4" w:rsidRPr="000506B4">
        <w:rPr>
          <w:rFonts w:ascii="Times New Roman" w:eastAsia="Times New Roman" w:hAnsi="Times New Roman" w:cs="Times New Roman"/>
          <w:sz w:val="24"/>
          <w:szCs w:val="24"/>
        </w:rPr>
        <w:t xml:space="preserve">Circuit </w:t>
      </w:r>
      <w:r w:rsidR="00F30D5A">
        <w:rPr>
          <w:rFonts w:ascii="Times New Roman" w:eastAsia="Times New Roman" w:hAnsi="Times New Roman" w:cs="Times New Roman"/>
          <w:sz w:val="24"/>
          <w:szCs w:val="24"/>
        </w:rPr>
        <w:t>hold</w:t>
      </w:r>
      <w:r w:rsidR="008748A2">
        <w:rPr>
          <w:rFonts w:ascii="Times New Roman" w:eastAsia="Times New Roman" w:hAnsi="Times New Roman" w:cs="Times New Roman"/>
          <w:sz w:val="24"/>
          <w:szCs w:val="24"/>
        </w:rPr>
        <w:t>s</w:t>
      </w:r>
      <w:r w:rsidR="000506B4" w:rsidRPr="000506B4">
        <w:rPr>
          <w:rFonts w:ascii="Times New Roman" w:eastAsia="Times New Roman" w:hAnsi="Times New Roman" w:cs="Times New Roman"/>
          <w:sz w:val="24"/>
          <w:szCs w:val="24"/>
        </w:rPr>
        <w:t xml:space="preserve"> that clear and definite ownership of copyright requires that a written work made for hire agreement must come first. </w:t>
      </w:r>
      <w:proofErr w:type="gramStart"/>
      <w:r w:rsidR="000506B4">
        <w:rPr>
          <w:rFonts w:ascii="Times New Roman" w:eastAsia="Times New Roman" w:hAnsi="Times New Roman" w:cs="Times New Roman"/>
          <w:i/>
          <w:sz w:val="24"/>
          <w:szCs w:val="24"/>
        </w:rPr>
        <w:t>Schiller</w:t>
      </w:r>
      <w:r w:rsidR="000506B4">
        <w:rPr>
          <w:rFonts w:ascii="Times New Roman" w:eastAsia="Times New Roman" w:hAnsi="Times New Roman" w:cs="Times New Roman"/>
          <w:sz w:val="24"/>
          <w:szCs w:val="24"/>
        </w:rPr>
        <w:t>, 969 F.2d at 413.</w:t>
      </w:r>
      <w:proofErr w:type="gramEnd"/>
      <w:r w:rsidR="000506B4">
        <w:rPr>
          <w:rFonts w:ascii="Times New Roman" w:eastAsia="Times New Roman" w:hAnsi="Times New Roman" w:cs="Times New Roman"/>
          <w:sz w:val="24"/>
          <w:szCs w:val="24"/>
        </w:rPr>
        <w:t xml:space="preserve"> </w:t>
      </w:r>
      <w:r w:rsidR="005A2DF5">
        <w:rPr>
          <w:rFonts w:ascii="Times New Roman" w:eastAsia="Times New Roman" w:hAnsi="Times New Roman" w:cs="Times New Roman"/>
          <w:sz w:val="24"/>
          <w:szCs w:val="24"/>
        </w:rPr>
        <w:t>T</w:t>
      </w:r>
      <w:r w:rsidR="000506B4">
        <w:rPr>
          <w:rFonts w:ascii="Times New Roman" w:eastAsia="Times New Roman" w:hAnsi="Times New Roman" w:cs="Times New Roman"/>
          <w:sz w:val="24"/>
          <w:szCs w:val="24"/>
        </w:rPr>
        <w:t>he</w:t>
      </w:r>
      <w:r w:rsidR="005A2DF5">
        <w:rPr>
          <w:rFonts w:ascii="Times New Roman" w:eastAsia="Times New Roman" w:hAnsi="Times New Roman" w:cs="Times New Roman"/>
          <w:sz w:val="24"/>
          <w:szCs w:val="24"/>
        </w:rPr>
        <w:t xml:space="preserve"> Second Circuit</w:t>
      </w:r>
      <w:r w:rsidR="00C1630B">
        <w:rPr>
          <w:rFonts w:ascii="Times New Roman" w:eastAsia="Times New Roman" w:hAnsi="Times New Roman" w:cs="Times New Roman"/>
          <w:sz w:val="24"/>
          <w:szCs w:val="24"/>
        </w:rPr>
        <w:t xml:space="preserve"> holds that </w:t>
      </w:r>
      <w:r w:rsidR="00CE2602">
        <w:rPr>
          <w:rFonts w:ascii="Times New Roman" w:eastAsia="Times New Roman" w:hAnsi="Times New Roman" w:cs="Times New Roman"/>
          <w:sz w:val="24"/>
          <w:szCs w:val="24"/>
        </w:rPr>
        <w:t>previous conse</w:t>
      </w:r>
      <w:r w:rsidR="000506B4">
        <w:rPr>
          <w:rFonts w:ascii="Times New Roman" w:eastAsia="Times New Roman" w:hAnsi="Times New Roman" w:cs="Times New Roman"/>
          <w:sz w:val="24"/>
          <w:szCs w:val="24"/>
        </w:rPr>
        <w:t xml:space="preserve">nt to a work for hire agreement </w:t>
      </w:r>
      <w:r w:rsidR="00F30D5A">
        <w:rPr>
          <w:rFonts w:ascii="Times New Roman" w:eastAsia="Times New Roman" w:hAnsi="Times New Roman" w:cs="Times New Roman"/>
          <w:sz w:val="24"/>
          <w:szCs w:val="24"/>
        </w:rPr>
        <w:t>may</w:t>
      </w:r>
      <w:r w:rsidR="000506B4">
        <w:rPr>
          <w:rFonts w:ascii="Times New Roman" w:eastAsia="Times New Roman" w:hAnsi="Times New Roman" w:cs="Times New Roman"/>
          <w:sz w:val="24"/>
          <w:szCs w:val="24"/>
        </w:rPr>
        <w:t xml:space="preserve"> </w:t>
      </w:r>
      <w:r w:rsidR="00CE2602">
        <w:rPr>
          <w:rFonts w:ascii="Times New Roman" w:eastAsia="Times New Roman" w:hAnsi="Times New Roman" w:cs="Times New Roman"/>
          <w:sz w:val="24"/>
          <w:szCs w:val="24"/>
        </w:rPr>
        <w:t>extend to subsequent commissions</w:t>
      </w:r>
      <w:r w:rsidR="00F30D5A">
        <w:rPr>
          <w:rFonts w:ascii="Times New Roman" w:eastAsia="Times New Roman" w:hAnsi="Times New Roman" w:cs="Times New Roman"/>
          <w:sz w:val="24"/>
          <w:szCs w:val="24"/>
        </w:rPr>
        <w:t xml:space="preserve"> under certain circumstances</w:t>
      </w:r>
      <w:r w:rsidR="00CE2602">
        <w:rPr>
          <w:rFonts w:ascii="Times New Roman" w:eastAsia="Times New Roman" w:hAnsi="Times New Roman" w:cs="Times New Roman"/>
          <w:sz w:val="24"/>
          <w:szCs w:val="24"/>
        </w:rPr>
        <w:t>.</w:t>
      </w:r>
      <w:r w:rsidR="000506B4">
        <w:rPr>
          <w:rFonts w:ascii="Times New Roman" w:eastAsia="Times New Roman" w:hAnsi="Times New Roman" w:cs="Times New Roman"/>
          <w:sz w:val="24"/>
          <w:szCs w:val="24"/>
        </w:rPr>
        <w:t xml:space="preserve"> </w:t>
      </w:r>
      <w:proofErr w:type="gramStart"/>
      <w:r w:rsidR="000506B4" w:rsidRPr="000506B4">
        <w:rPr>
          <w:rFonts w:ascii="Times New Roman" w:eastAsia="Times New Roman" w:hAnsi="Times New Roman" w:cs="Times New Roman"/>
          <w:i/>
          <w:sz w:val="24"/>
          <w:szCs w:val="24"/>
        </w:rPr>
        <w:t>Playboy</w:t>
      </w:r>
      <w:r w:rsidR="000506B4" w:rsidRPr="000506B4">
        <w:rPr>
          <w:rFonts w:ascii="Times New Roman" w:eastAsia="Times New Roman" w:hAnsi="Times New Roman" w:cs="Times New Roman"/>
          <w:sz w:val="24"/>
          <w:szCs w:val="24"/>
        </w:rPr>
        <w:t xml:space="preserve">, 53 F.3d </w:t>
      </w:r>
      <w:r w:rsidR="000506B4">
        <w:rPr>
          <w:rFonts w:ascii="Times New Roman" w:eastAsia="Times New Roman" w:hAnsi="Times New Roman" w:cs="Times New Roman"/>
          <w:sz w:val="24"/>
          <w:szCs w:val="24"/>
        </w:rPr>
        <w:t>at 599.</w:t>
      </w:r>
      <w:proofErr w:type="gramEnd"/>
      <w:r w:rsidR="005A2DF5">
        <w:rPr>
          <w:rFonts w:ascii="Times New Roman" w:eastAsia="Times New Roman" w:hAnsi="Times New Roman" w:cs="Times New Roman"/>
          <w:sz w:val="24"/>
          <w:szCs w:val="24"/>
        </w:rPr>
        <w:t xml:space="preserve"> </w:t>
      </w:r>
      <w:r w:rsidR="00F30D5A">
        <w:rPr>
          <w:rFonts w:ascii="Times New Roman" w:eastAsia="Times New Roman" w:hAnsi="Times New Roman" w:cs="Times New Roman"/>
          <w:sz w:val="24"/>
          <w:szCs w:val="24"/>
        </w:rPr>
        <w:t>Under either standard, OG</w:t>
      </w:r>
      <w:r w:rsidR="00566B39">
        <w:rPr>
          <w:rFonts w:ascii="Times New Roman" w:eastAsia="Times New Roman" w:hAnsi="Times New Roman" w:cs="Times New Roman"/>
          <w:sz w:val="24"/>
          <w:szCs w:val="24"/>
        </w:rPr>
        <w:t>S’</w:t>
      </w:r>
      <w:r w:rsidR="00F30D5A">
        <w:rPr>
          <w:rFonts w:ascii="Times New Roman" w:eastAsia="Times New Roman" w:hAnsi="Times New Roman" w:cs="Times New Roman"/>
          <w:sz w:val="24"/>
          <w:szCs w:val="24"/>
        </w:rPr>
        <w:t xml:space="preserve"> present claim of authorship fails.</w:t>
      </w:r>
      <w:r w:rsidR="007E02D7">
        <w:rPr>
          <w:rFonts w:ascii="Times New Roman" w:eastAsia="Times New Roman" w:hAnsi="Times New Roman" w:cs="Times New Roman"/>
          <w:sz w:val="24"/>
          <w:szCs w:val="24"/>
        </w:rPr>
        <w:t xml:space="preserve"> </w:t>
      </w:r>
    </w:p>
    <w:p w14:paraId="22E824B8" w14:textId="77777777" w:rsidR="00B51641" w:rsidRDefault="002F68C9"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Seventh Circuit first </w:t>
      </w:r>
      <w:r w:rsidR="002F3495">
        <w:rPr>
          <w:rFonts w:ascii="Times New Roman" w:eastAsia="Times New Roman" w:hAnsi="Times New Roman" w:cs="Times New Roman"/>
          <w:sz w:val="24"/>
          <w:szCs w:val="24"/>
        </w:rPr>
        <w:t>ruled</w:t>
      </w:r>
      <w:r>
        <w:rPr>
          <w:rFonts w:ascii="Times New Roman" w:eastAsia="Times New Roman" w:hAnsi="Times New Roman" w:cs="Times New Roman"/>
          <w:sz w:val="24"/>
          <w:szCs w:val="24"/>
        </w:rPr>
        <w:t xml:space="preserve"> on the timing of the written requirement in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Schiller commissioned a photographer to take photographs for Schiller’s sales catalog. </w:t>
      </w:r>
      <w:proofErr w:type="gramStart"/>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w:t>
      </w:r>
      <w:r w:rsidR="0083080B">
        <w:rPr>
          <w:rFonts w:ascii="Times New Roman" w:eastAsia="Times New Roman" w:hAnsi="Times New Roman" w:cs="Times New Roman"/>
          <w:sz w:val="24"/>
          <w:szCs w:val="24"/>
        </w:rPr>
        <w:t>969 F.2d at 411.</w:t>
      </w:r>
      <w:proofErr w:type="gramEnd"/>
      <w:r w:rsidR="0083080B">
        <w:rPr>
          <w:rFonts w:ascii="Times New Roman" w:eastAsia="Times New Roman" w:hAnsi="Times New Roman" w:cs="Times New Roman"/>
          <w:sz w:val="24"/>
          <w:szCs w:val="24"/>
        </w:rPr>
        <w:t xml:space="preserve"> </w:t>
      </w:r>
      <w:r w:rsidR="000A36FF">
        <w:rPr>
          <w:rFonts w:ascii="Times New Roman" w:eastAsia="Times New Roman" w:hAnsi="Times New Roman" w:cs="Times New Roman"/>
          <w:sz w:val="24"/>
          <w:szCs w:val="24"/>
        </w:rPr>
        <w:t>Later, a</w:t>
      </w:r>
      <w:r w:rsidR="00CA5DE9">
        <w:rPr>
          <w:rFonts w:ascii="Times New Roman" w:eastAsia="Times New Roman" w:hAnsi="Times New Roman" w:cs="Times New Roman"/>
          <w:sz w:val="24"/>
          <w:szCs w:val="24"/>
        </w:rPr>
        <w:t xml:space="preserve">n </w:t>
      </w:r>
      <w:r w:rsidR="00B77EC5">
        <w:rPr>
          <w:rFonts w:ascii="Times New Roman" w:eastAsia="Times New Roman" w:hAnsi="Times New Roman" w:cs="Times New Roman"/>
          <w:sz w:val="24"/>
          <w:szCs w:val="24"/>
        </w:rPr>
        <w:t xml:space="preserve">employee left </w:t>
      </w:r>
      <w:r w:rsidR="0083080B">
        <w:rPr>
          <w:rFonts w:ascii="Times New Roman" w:eastAsia="Times New Roman" w:hAnsi="Times New Roman" w:cs="Times New Roman"/>
          <w:sz w:val="24"/>
          <w:szCs w:val="24"/>
        </w:rPr>
        <w:t>Schiller</w:t>
      </w:r>
      <w:r w:rsidR="00B77EC5">
        <w:rPr>
          <w:rFonts w:ascii="Times New Roman" w:eastAsia="Times New Roman" w:hAnsi="Times New Roman" w:cs="Times New Roman"/>
          <w:sz w:val="24"/>
          <w:szCs w:val="24"/>
        </w:rPr>
        <w:t xml:space="preserve"> for a competitor, </w:t>
      </w:r>
      <w:proofErr w:type="spellStart"/>
      <w:r w:rsidR="00B77EC5">
        <w:rPr>
          <w:rFonts w:ascii="Times New Roman" w:eastAsia="Times New Roman" w:hAnsi="Times New Roman" w:cs="Times New Roman"/>
          <w:sz w:val="24"/>
          <w:szCs w:val="24"/>
        </w:rPr>
        <w:t>Nordisco</w:t>
      </w:r>
      <w:proofErr w:type="spellEnd"/>
      <w:r w:rsidR="00B77EC5">
        <w:rPr>
          <w:rFonts w:ascii="Times New Roman" w:eastAsia="Times New Roman" w:hAnsi="Times New Roman" w:cs="Times New Roman"/>
          <w:sz w:val="24"/>
          <w:szCs w:val="24"/>
        </w:rPr>
        <w:t xml:space="preserve">, bringing with him the </w:t>
      </w:r>
      <w:r w:rsidR="000A36FF">
        <w:rPr>
          <w:rFonts w:ascii="Times New Roman" w:eastAsia="Times New Roman" w:hAnsi="Times New Roman" w:cs="Times New Roman"/>
          <w:sz w:val="24"/>
          <w:szCs w:val="24"/>
        </w:rPr>
        <w:t xml:space="preserve">commissioned </w:t>
      </w:r>
      <w:r w:rsidR="00B77EC5">
        <w:rPr>
          <w:rFonts w:ascii="Times New Roman" w:eastAsia="Times New Roman" w:hAnsi="Times New Roman" w:cs="Times New Roman"/>
          <w:sz w:val="24"/>
          <w:szCs w:val="24"/>
        </w:rPr>
        <w:t>photographs</w:t>
      </w:r>
      <w:r>
        <w:rPr>
          <w:rFonts w:ascii="Times New Roman" w:eastAsia="Times New Roman" w:hAnsi="Times New Roman" w:cs="Times New Roman"/>
          <w:sz w:val="24"/>
          <w:szCs w:val="24"/>
        </w:rPr>
        <w:t>. Those photographs</w:t>
      </w:r>
      <w:r w:rsidR="00B77EC5">
        <w:rPr>
          <w:rFonts w:ascii="Times New Roman" w:eastAsia="Times New Roman" w:hAnsi="Times New Roman" w:cs="Times New Roman"/>
          <w:sz w:val="24"/>
          <w:szCs w:val="24"/>
        </w:rPr>
        <w:t xml:space="preserve"> soon appeared in </w:t>
      </w:r>
      <w:proofErr w:type="spellStart"/>
      <w:r w:rsidR="00B77EC5">
        <w:rPr>
          <w:rFonts w:ascii="Times New Roman" w:eastAsia="Times New Roman" w:hAnsi="Times New Roman" w:cs="Times New Roman"/>
          <w:sz w:val="24"/>
          <w:szCs w:val="24"/>
        </w:rPr>
        <w:t>Nordisco’s</w:t>
      </w:r>
      <w:proofErr w:type="spellEnd"/>
      <w:r w:rsidR="00B77EC5">
        <w:rPr>
          <w:rFonts w:ascii="Times New Roman" w:eastAsia="Times New Roman" w:hAnsi="Times New Roman" w:cs="Times New Roman"/>
          <w:sz w:val="24"/>
          <w:szCs w:val="24"/>
        </w:rPr>
        <w:t xml:space="preserve"> catalog.</w:t>
      </w:r>
      <w:r w:rsidR="0083080B">
        <w:rPr>
          <w:rFonts w:ascii="Times New Roman" w:eastAsia="Times New Roman" w:hAnsi="Times New Roman" w:cs="Times New Roman"/>
          <w:sz w:val="24"/>
          <w:szCs w:val="24"/>
        </w:rPr>
        <w:t xml:space="preserve"> </w:t>
      </w:r>
      <w:r w:rsidR="0083080B">
        <w:rPr>
          <w:rFonts w:ascii="Times New Roman" w:eastAsia="Times New Roman" w:hAnsi="Times New Roman" w:cs="Times New Roman"/>
          <w:i/>
          <w:sz w:val="24"/>
          <w:szCs w:val="24"/>
        </w:rPr>
        <w:t>Id.</w:t>
      </w:r>
      <w:r w:rsidR="00B77EC5">
        <w:rPr>
          <w:rFonts w:ascii="Times New Roman" w:eastAsia="Times New Roman" w:hAnsi="Times New Roman" w:cs="Times New Roman"/>
          <w:sz w:val="24"/>
          <w:szCs w:val="24"/>
        </w:rPr>
        <w:t xml:space="preserve"> Schiller sued </w:t>
      </w:r>
      <w:proofErr w:type="spellStart"/>
      <w:r w:rsidR="00B77EC5">
        <w:rPr>
          <w:rFonts w:ascii="Times New Roman" w:eastAsia="Times New Roman" w:hAnsi="Times New Roman" w:cs="Times New Roman"/>
          <w:sz w:val="24"/>
          <w:szCs w:val="24"/>
        </w:rPr>
        <w:t>Nordisco</w:t>
      </w:r>
      <w:proofErr w:type="spellEnd"/>
      <w:r w:rsidR="00B77EC5">
        <w:rPr>
          <w:rFonts w:ascii="Times New Roman" w:eastAsia="Times New Roman" w:hAnsi="Times New Roman" w:cs="Times New Roman"/>
          <w:sz w:val="24"/>
          <w:szCs w:val="24"/>
        </w:rPr>
        <w:t xml:space="preserve"> for copyright infringement</w:t>
      </w:r>
      <w:r w:rsidR="003B5509">
        <w:rPr>
          <w:rFonts w:ascii="Times New Roman" w:eastAsia="Times New Roman" w:hAnsi="Times New Roman" w:cs="Times New Roman"/>
          <w:sz w:val="24"/>
          <w:szCs w:val="24"/>
        </w:rPr>
        <w:t xml:space="preserve"> on the theory that they owned </w:t>
      </w:r>
      <w:r w:rsidR="000A36FF">
        <w:rPr>
          <w:rFonts w:ascii="Times New Roman" w:eastAsia="Times New Roman" w:hAnsi="Times New Roman" w:cs="Times New Roman"/>
          <w:sz w:val="24"/>
          <w:szCs w:val="24"/>
        </w:rPr>
        <w:t>the copyright for</w:t>
      </w:r>
      <w:r w:rsidR="003B5509">
        <w:rPr>
          <w:rFonts w:ascii="Times New Roman" w:eastAsia="Times New Roman" w:hAnsi="Times New Roman" w:cs="Times New Roman"/>
          <w:sz w:val="24"/>
          <w:szCs w:val="24"/>
        </w:rPr>
        <w:t xml:space="preserve"> the commissioned photographs</w:t>
      </w:r>
      <w:r w:rsidR="0083080B">
        <w:rPr>
          <w:rFonts w:ascii="Times New Roman" w:eastAsia="Times New Roman" w:hAnsi="Times New Roman" w:cs="Times New Roman"/>
          <w:sz w:val="24"/>
          <w:szCs w:val="24"/>
        </w:rPr>
        <w:t>.</w:t>
      </w:r>
      <w:r w:rsidR="0083080B">
        <w:rPr>
          <w:rFonts w:ascii="Times New Roman" w:eastAsia="Times New Roman" w:hAnsi="Times New Roman" w:cs="Times New Roman"/>
          <w:i/>
          <w:sz w:val="24"/>
          <w:szCs w:val="24"/>
        </w:rPr>
        <w:t xml:space="preserve"> Id.</w:t>
      </w:r>
      <w:r w:rsidR="0083080B">
        <w:rPr>
          <w:rFonts w:ascii="Times New Roman" w:eastAsia="Times New Roman" w:hAnsi="Times New Roman" w:cs="Times New Roman"/>
          <w:sz w:val="24"/>
          <w:szCs w:val="24"/>
        </w:rPr>
        <w:t xml:space="preserve"> After initiating the suit, Schiller had the photographer </w:t>
      </w:r>
      <w:r w:rsidR="003B5509">
        <w:rPr>
          <w:rFonts w:ascii="Times New Roman" w:eastAsia="Times New Roman" w:hAnsi="Times New Roman" w:cs="Times New Roman"/>
          <w:sz w:val="24"/>
          <w:szCs w:val="24"/>
        </w:rPr>
        <w:t>sign an</w:t>
      </w:r>
      <w:r w:rsidR="0083080B">
        <w:rPr>
          <w:rFonts w:ascii="Times New Roman" w:eastAsia="Times New Roman" w:hAnsi="Times New Roman" w:cs="Times New Roman"/>
          <w:sz w:val="24"/>
          <w:szCs w:val="24"/>
        </w:rPr>
        <w:t xml:space="preserve"> agreement </w:t>
      </w:r>
      <w:r w:rsidR="00133DC8">
        <w:rPr>
          <w:rFonts w:ascii="Times New Roman" w:eastAsia="Times New Roman" w:hAnsi="Times New Roman" w:cs="Times New Roman"/>
          <w:sz w:val="24"/>
          <w:szCs w:val="24"/>
        </w:rPr>
        <w:t xml:space="preserve">stating that </w:t>
      </w:r>
      <w:r w:rsidR="0083080B">
        <w:rPr>
          <w:rFonts w:ascii="Times New Roman" w:eastAsia="Times New Roman" w:hAnsi="Times New Roman" w:cs="Times New Roman"/>
          <w:sz w:val="24"/>
          <w:szCs w:val="24"/>
        </w:rPr>
        <w:t xml:space="preserve">that Schiller originally owned the copyright and that any remaining copyright was assigned to Schiller. </w:t>
      </w:r>
      <w:proofErr w:type="gramStart"/>
      <w:r w:rsidR="0083080B">
        <w:rPr>
          <w:rFonts w:ascii="Times New Roman" w:eastAsia="Times New Roman" w:hAnsi="Times New Roman" w:cs="Times New Roman"/>
          <w:i/>
          <w:sz w:val="24"/>
          <w:szCs w:val="24"/>
        </w:rPr>
        <w:t>Id.</w:t>
      </w:r>
      <w:r w:rsidR="0083080B">
        <w:rPr>
          <w:rFonts w:ascii="Times New Roman" w:eastAsia="Times New Roman" w:hAnsi="Times New Roman" w:cs="Times New Roman"/>
          <w:sz w:val="24"/>
          <w:szCs w:val="24"/>
        </w:rPr>
        <w:t xml:space="preserve"> at 412.</w:t>
      </w:r>
      <w:proofErr w:type="gramEnd"/>
      <w:r w:rsidR="0083080B">
        <w:rPr>
          <w:rFonts w:ascii="Times New Roman" w:eastAsia="Times New Roman" w:hAnsi="Times New Roman" w:cs="Times New Roman"/>
          <w:sz w:val="24"/>
          <w:szCs w:val="24"/>
        </w:rPr>
        <w:t xml:space="preserve"> </w:t>
      </w:r>
    </w:p>
    <w:p w14:paraId="3ED56B67" w14:textId="77777777" w:rsidR="0083080B" w:rsidRDefault="0083080B" w:rsidP="008554AD">
      <w:pPr>
        <w:spacing w:after="0" w:line="48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00B77EC5" w:rsidRPr="00B77EC5">
        <w:rPr>
          <w:rFonts w:ascii="Times New Roman" w:eastAsia="Times New Roman" w:hAnsi="Times New Roman" w:cs="Times New Roman"/>
          <w:sz w:val="24"/>
          <w:szCs w:val="24"/>
        </w:rPr>
        <w:t xml:space="preserve">he </w:t>
      </w:r>
      <w:r w:rsidR="000A36FF">
        <w:rPr>
          <w:rFonts w:ascii="Times New Roman" w:eastAsia="Times New Roman" w:hAnsi="Times New Roman" w:cs="Times New Roman"/>
          <w:i/>
          <w:sz w:val="24"/>
          <w:szCs w:val="24"/>
        </w:rPr>
        <w:t xml:space="preserve">Schiller </w:t>
      </w:r>
      <w:r w:rsidR="000A36FF">
        <w:rPr>
          <w:rFonts w:ascii="Times New Roman" w:eastAsia="Times New Roman" w:hAnsi="Times New Roman" w:cs="Times New Roman"/>
          <w:sz w:val="24"/>
          <w:szCs w:val="24"/>
        </w:rPr>
        <w:t xml:space="preserve">court </w:t>
      </w:r>
      <w:r w:rsidR="00963CE8" w:rsidRPr="00963CE8">
        <w:rPr>
          <w:rFonts w:ascii="Times New Roman" w:eastAsia="Times New Roman" w:hAnsi="Times New Roman" w:cs="Times New Roman"/>
          <w:sz w:val="24"/>
          <w:szCs w:val="24"/>
        </w:rPr>
        <w:t xml:space="preserve">found </w:t>
      </w:r>
      <w:r w:rsidR="003B5509">
        <w:rPr>
          <w:rFonts w:ascii="Times New Roman" w:eastAsia="Times New Roman" w:hAnsi="Times New Roman" w:cs="Times New Roman"/>
          <w:sz w:val="24"/>
          <w:szCs w:val="24"/>
        </w:rPr>
        <w:t xml:space="preserve">that no work made for hire agreement existed because the writing did not come before the creation. </w:t>
      </w:r>
      <w:proofErr w:type="gramStart"/>
      <w:r w:rsidR="00963CE8" w:rsidRPr="00963CE8">
        <w:rPr>
          <w:rFonts w:ascii="Times New Roman" w:eastAsia="Times New Roman" w:hAnsi="Times New Roman" w:cs="Times New Roman"/>
          <w:sz w:val="24"/>
          <w:szCs w:val="24"/>
        </w:rPr>
        <w:t>969 F.2d at 4</w:t>
      </w:r>
      <w:r w:rsidR="000A36FF">
        <w:rPr>
          <w:rFonts w:ascii="Times New Roman" w:eastAsia="Times New Roman" w:hAnsi="Times New Roman" w:cs="Times New Roman"/>
          <w:sz w:val="24"/>
          <w:szCs w:val="24"/>
        </w:rPr>
        <w:t>13.</w:t>
      </w:r>
      <w:proofErr w:type="gramEnd"/>
      <w:r w:rsidR="000A36FF">
        <w:rPr>
          <w:rFonts w:ascii="Times New Roman" w:eastAsia="Times New Roman" w:hAnsi="Times New Roman" w:cs="Times New Roman"/>
          <w:sz w:val="24"/>
          <w:szCs w:val="24"/>
        </w:rPr>
        <w:t xml:space="preserve"> </w:t>
      </w:r>
      <w:r w:rsidR="00474F87">
        <w:rPr>
          <w:rFonts w:ascii="Times New Roman" w:eastAsia="Times New Roman" w:hAnsi="Times New Roman" w:cs="Times New Roman"/>
          <w:sz w:val="24"/>
          <w:szCs w:val="24"/>
        </w:rPr>
        <w:t>T</w:t>
      </w:r>
      <w:r>
        <w:rPr>
          <w:rFonts w:ascii="Times New Roman" w:eastAsia="Times New Roman" w:hAnsi="Times New Roman" w:cs="Times New Roman"/>
          <w:sz w:val="24"/>
          <w:szCs w:val="24"/>
        </w:rPr>
        <w:t xml:space="preserve">he </w:t>
      </w:r>
      <w:r>
        <w:rPr>
          <w:rFonts w:ascii="Times New Roman" w:eastAsia="Times New Roman" w:hAnsi="Times New Roman" w:cs="Times New Roman"/>
          <w:i/>
          <w:sz w:val="24"/>
          <w:szCs w:val="24"/>
        </w:rPr>
        <w:t>Schiller</w:t>
      </w:r>
      <w:r>
        <w:rPr>
          <w:rFonts w:ascii="Times New Roman" w:eastAsia="Times New Roman" w:hAnsi="Times New Roman" w:cs="Times New Roman"/>
          <w:sz w:val="24"/>
          <w:szCs w:val="24"/>
        </w:rPr>
        <w:t xml:space="preserve"> court stated that:  </w:t>
      </w:r>
    </w:p>
    <w:p w14:paraId="1C862FFA" w14:textId="77777777" w:rsidR="00786841" w:rsidRDefault="0083080B" w:rsidP="008554AD">
      <w:pPr>
        <w:pStyle w:val="BlockQuote"/>
        <w:spacing w:line="240" w:lineRule="auto"/>
        <w:ind w:left="720" w:right="720"/>
        <w:contextualSpacing/>
        <w:rPr>
          <w:sz w:val="24"/>
        </w:rPr>
      </w:pPr>
      <w:r w:rsidRPr="00CA5DE9">
        <w:rPr>
          <w:rStyle w:val="LWBlockChar"/>
        </w:rPr>
        <w:t>The requirement of a written statement</w:t>
      </w:r>
      <w:r w:rsidR="00CA5DE9" w:rsidRPr="00CA5DE9">
        <w:rPr>
          <w:rStyle w:val="LWBlockChar"/>
        </w:rPr>
        <w:t xml:space="preserve"> . . . </w:t>
      </w:r>
      <w:r w:rsidRPr="00CA5DE9">
        <w:rPr>
          <w:rStyle w:val="LWBlockChar"/>
        </w:rPr>
        <w:t>is not only designed to protect people</w:t>
      </w:r>
      <w:r w:rsidRPr="00CA5DE9">
        <w:rPr>
          <w:sz w:val="24"/>
        </w:rPr>
        <w:t xml:space="preserve"> against </w:t>
      </w:r>
      <w:r w:rsidR="00CA5DE9" w:rsidRPr="00CA5DE9">
        <w:rPr>
          <w:sz w:val="24"/>
        </w:rPr>
        <w:t>false claims of oral agreements.</w:t>
      </w:r>
      <w:r w:rsidR="00CA5DE9">
        <w:rPr>
          <w:sz w:val="24"/>
        </w:rPr>
        <w:t xml:space="preserve"> If it were, then it might not matter when the statement had been made or signed . . .</w:t>
      </w:r>
      <w:r w:rsidR="00CA5DE9" w:rsidRPr="00CA5DE9">
        <w:rPr>
          <w:sz w:val="24"/>
        </w:rPr>
        <w:t xml:space="preserve"> </w:t>
      </w:r>
      <w:r w:rsidR="008D6939" w:rsidRPr="00CA5DE9">
        <w:rPr>
          <w:sz w:val="24"/>
        </w:rPr>
        <w:t>The writing must precede the creation of the property in order to serve its purpose of identifying the (</w:t>
      </w:r>
      <w:proofErr w:type="spellStart"/>
      <w:r w:rsidR="008D6939" w:rsidRPr="00CA5DE9">
        <w:rPr>
          <w:sz w:val="24"/>
        </w:rPr>
        <w:t>noncreator</w:t>
      </w:r>
      <w:proofErr w:type="spellEnd"/>
      <w:r w:rsidR="008D6939" w:rsidRPr="00CA5DE9">
        <w:rPr>
          <w:sz w:val="24"/>
        </w:rPr>
        <w:t>) owner unequivocally</w:t>
      </w:r>
      <w:r w:rsidR="003B5509" w:rsidRPr="00CA5DE9">
        <w:rPr>
          <w:sz w:val="24"/>
        </w:rPr>
        <w:t>.</w:t>
      </w:r>
    </w:p>
    <w:p w14:paraId="62EB5053" w14:textId="77777777" w:rsidR="00245216" w:rsidRPr="00CA5DE9" w:rsidRDefault="00245216" w:rsidP="008554AD">
      <w:pPr>
        <w:pStyle w:val="BlockQuote"/>
        <w:spacing w:line="240" w:lineRule="auto"/>
        <w:ind w:left="720" w:right="720"/>
        <w:contextualSpacing/>
        <w:rPr>
          <w:sz w:val="24"/>
        </w:rPr>
      </w:pPr>
    </w:p>
    <w:p w14:paraId="78757D6E" w14:textId="77777777" w:rsidR="00B51641" w:rsidRDefault="008D6939" w:rsidP="008554AD">
      <w:pPr>
        <w:pStyle w:val="BlockQuote"/>
        <w:spacing w:line="480" w:lineRule="auto"/>
        <w:ind w:left="0" w:right="0"/>
        <w:contextualSpacing/>
        <w:rPr>
          <w:sz w:val="24"/>
        </w:rPr>
      </w:pPr>
      <w:r>
        <w:rPr>
          <w:i/>
          <w:sz w:val="24"/>
        </w:rPr>
        <w:t>Id.</w:t>
      </w:r>
      <w:r>
        <w:rPr>
          <w:sz w:val="24"/>
        </w:rPr>
        <w:t xml:space="preserve"> at 412-413 </w:t>
      </w:r>
      <w:r w:rsidR="00CA5DE9">
        <w:rPr>
          <w:sz w:val="24"/>
        </w:rPr>
        <w:t>(</w:t>
      </w:r>
      <w:r>
        <w:rPr>
          <w:sz w:val="24"/>
        </w:rPr>
        <w:t>citations omitted).</w:t>
      </w:r>
      <w:r w:rsidR="00CA5DE9">
        <w:rPr>
          <w:sz w:val="24"/>
        </w:rPr>
        <w:t xml:space="preserve"> </w:t>
      </w:r>
      <w:r w:rsidR="00474F87" w:rsidRPr="00474F87">
        <w:rPr>
          <w:sz w:val="24"/>
        </w:rPr>
        <w:t>It based that opinion on Congres</w:t>
      </w:r>
      <w:r w:rsidR="00566B39">
        <w:rPr>
          <w:sz w:val="24"/>
        </w:rPr>
        <w:t>s’</w:t>
      </w:r>
      <w:r w:rsidR="00474F87" w:rsidRPr="00474F87">
        <w:rPr>
          <w:sz w:val="24"/>
        </w:rPr>
        <w:t xml:space="preserve"> two purposes for including the requirement of a written statement: to function as a statute of frauds and to make the ownership of intellectual p</w:t>
      </w:r>
      <w:r w:rsidR="00B51641">
        <w:rPr>
          <w:sz w:val="24"/>
        </w:rPr>
        <w:t>roperty “clear and definite</w:t>
      </w:r>
      <w:r w:rsidR="00474F87" w:rsidRPr="00474F87">
        <w:rPr>
          <w:sz w:val="24"/>
        </w:rPr>
        <w:t>.</w:t>
      </w:r>
      <w:r w:rsidR="00B51641">
        <w:rPr>
          <w:sz w:val="24"/>
        </w:rPr>
        <w:t>”</w:t>
      </w:r>
      <w:r w:rsidR="00474F87" w:rsidRPr="00474F87">
        <w:rPr>
          <w:sz w:val="24"/>
        </w:rPr>
        <w:t xml:space="preserve"> </w:t>
      </w:r>
      <w:r w:rsidR="00474F87" w:rsidRPr="00474F87">
        <w:rPr>
          <w:i/>
          <w:sz w:val="24"/>
        </w:rPr>
        <w:t>Id.</w:t>
      </w:r>
      <w:r w:rsidR="00474F87" w:rsidRPr="00474F87">
        <w:rPr>
          <w:sz w:val="24"/>
        </w:rPr>
        <w:t xml:space="preserve"> at 412 (Citing </w:t>
      </w:r>
      <w:r w:rsidR="00474F87" w:rsidRPr="00474F87">
        <w:rPr>
          <w:i/>
          <w:sz w:val="24"/>
        </w:rPr>
        <w:t>CCNV</w:t>
      </w:r>
      <w:r w:rsidR="00474F87" w:rsidRPr="00474F87">
        <w:rPr>
          <w:sz w:val="24"/>
        </w:rPr>
        <w:t>, 490 U.S. at 750 (“With that expectation, the parties at the outset can settle on relevant contractual terms, such as the price for the work and the ownership of reproduction rights.”)).</w:t>
      </w:r>
    </w:p>
    <w:p w14:paraId="4E59D9C6" w14:textId="77777777" w:rsidR="00FB320F" w:rsidRDefault="00474F87" w:rsidP="008554AD">
      <w:pPr>
        <w:pStyle w:val="BlockQuote"/>
        <w:spacing w:line="480" w:lineRule="auto"/>
        <w:ind w:left="0" w:right="0" w:firstLine="720"/>
        <w:contextualSpacing/>
        <w:rPr>
          <w:rFonts w:eastAsia="Times New Roman"/>
          <w:sz w:val="24"/>
        </w:rPr>
      </w:pPr>
      <w:r>
        <w:rPr>
          <w:sz w:val="24"/>
        </w:rPr>
        <w:t xml:space="preserve">The Second Circuit later ruled on a facially similar but substantially different situation. </w:t>
      </w:r>
      <w:r w:rsidR="002257D6">
        <w:rPr>
          <w:rFonts w:eastAsia="Times New Roman"/>
          <w:sz w:val="24"/>
        </w:rPr>
        <w:t xml:space="preserve">In </w:t>
      </w:r>
      <w:r w:rsidR="003B5509">
        <w:rPr>
          <w:rFonts w:eastAsia="Times New Roman"/>
          <w:i/>
          <w:sz w:val="24"/>
        </w:rPr>
        <w:t>Playboy</w:t>
      </w:r>
      <w:r w:rsidR="002257D6">
        <w:rPr>
          <w:rFonts w:eastAsia="Times New Roman"/>
          <w:sz w:val="24"/>
        </w:rPr>
        <w:t xml:space="preserve">, </w:t>
      </w:r>
      <w:r>
        <w:rPr>
          <w:rFonts w:eastAsia="Times New Roman"/>
          <w:sz w:val="24"/>
        </w:rPr>
        <w:t xml:space="preserve">a </w:t>
      </w:r>
      <w:r w:rsidR="003B5509">
        <w:rPr>
          <w:rFonts w:eastAsia="Times New Roman"/>
          <w:sz w:val="24"/>
        </w:rPr>
        <w:t>seri</w:t>
      </w:r>
      <w:r w:rsidR="002257D6">
        <w:rPr>
          <w:rFonts w:eastAsia="Times New Roman"/>
          <w:sz w:val="24"/>
        </w:rPr>
        <w:t>es of paintings were separately commissioned by Playboy</w:t>
      </w:r>
      <w:r w:rsidR="006262B8">
        <w:rPr>
          <w:rFonts w:eastAsia="Times New Roman"/>
          <w:sz w:val="24"/>
        </w:rPr>
        <w:t xml:space="preserve"> </w:t>
      </w:r>
      <w:r w:rsidR="00D55FDB">
        <w:rPr>
          <w:rFonts w:eastAsia="Times New Roman"/>
          <w:sz w:val="24"/>
        </w:rPr>
        <w:t xml:space="preserve">over a </w:t>
      </w:r>
      <w:r>
        <w:rPr>
          <w:rFonts w:eastAsia="Times New Roman"/>
          <w:sz w:val="24"/>
        </w:rPr>
        <w:t xml:space="preserve">long </w:t>
      </w:r>
      <w:r w:rsidR="00D55FDB">
        <w:rPr>
          <w:rFonts w:eastAsia="Times New Roman"/>
          <w:sz w:val="24"/>
        </w:rPr>
        <w:t xml:space="preserve">period of time. </w:t>
      </w:r>
      <w:proofErr w:type="gramStart"/>
      <w:r w:rsidR="002257D6">
        <w:rPr>
          <w:rFonts w:eastAsia="Times New Roman"/>
          <w:sz w:val="24"/>
        </w:rPr>
        <w:t>53 F.3d at 552-553.</w:t>
      </w:r>
      <w:proofErr w:type="gramEnd"/>
      <w:r w:rsidR="002257D6">
        <w:rPr>
          <w:rFonts w:eastAsia="Times New Roman"/>
          <w:sz w:val="24"/>
        </w:rPr>
        <w:t xml:space="preserve"> The artist’s widow</w:t>
      </w:r>
      <w:r>
        <w:rPr>
          <w:rFonts w:eastAsia="Times New Roman"/>
          <w:sz w:val="24"/>
        </w:rPr>
        <w:t xml:space="preserve"> believed</w:t>
      </w:r>
      <w:r w:rsidRPr="00474F87">
        <w:rPr>
          <w:rFonts w:eastAsia="Times New Roman"/>
          <w:sz w:val="24"/>
        </w:rPr>
        <w:t xml:space="preserve"> that the copyrights were part of her husband’s estate</w:t>
      </w:r>
      <w:r>
        <w:rPr>
          <w:rFonts w:eastAsia="Times New Roman"/>
          <w:sz w:val="24"/>
        </w:rPr>
        <w:t>. She</w:t>
      </w:r>
      <w:r w:rsidR="002257D6">
        <w:rPr>
          <w:rFonts w:eastAsia="Times New Roman"/>
          <w:sz w:val="24"/>
        </w:rPr>
        <w:t xml:space="preserve"> later resold reproduction rights to</w:t>
      </w:r>
      <w:r>
        <w:rPr>
          <w:rFonts w:eastAsia="Times New Roman"/>
          <w:sz w:val="24"/>
        </w:rPr>
        <w:t xml:space="preserve"> the paintings</w:t>
      </w:r>
      <w:r w:rsidR="002257D6">
        <w:rPr>
          <w:rFonts w:eastAsia="Times New Roman"/>
          <w:sz w:val="24"/>
        </w:rPr>
        <w:t xml:space="preserve"> and Playboy sued for ownership of the copyrights. </w:t>
      </w:r>
      <w:proofErr w:type="gramStart"/>
      <w:r w:rsidR="002257D6">
        <w:rPr>
          <w:rFonts w:eastAsia="Times New Roman"/>
          <w:i/>
          <w:sz w:val="24"/>
        </w:rPr>
        <w:t>Id.</w:t>
      </w:r>
      <w:r w:rsidR="002257D6">
        <w:rPr>
          <w:rFonts w:eastAsia="Times New Roman"/>
          <w:sz w:val="24"/>
        </w:rPr>
        <w:t xml:space="preserve"> at 553.</w:t>
      </w:r>
      <w:proofErr w:type="gramEnd"/>
      <w:r w:rsidR="00D55FDB">
        <w:rPr>
          <w:rFonts w:eastAsia="Times New Roman"/>
          <w:sz w:val="24"/>
        </w:rPr>
        <w:t xml:space="preserve"> </w:t>
      </w:r>
      <w:r w:rsidR="00B51641">
        <w:rPr>
          <w:rFonts w:eastAsia="Times New Roman"/>
          <w:sz w:val="24"/>
        </w:rPr>
        <w:t>Playboy</w:t>
      </w:r>
      <w:r w:rsidR="00D55FDB">
        <w:rPr>
          <w:rFonts w:eastAsia="Times New Roman"/>
          <w:sz w:val="24"/>
        </w:rPr>
        <w:t xml:space="preserve"> argued that</w:t>
      </w:r>
      <w:r w:rsidR="00B51641">
        <w:rPr>
          <w:rFonts w:eastAsia="Times New Roman"/>
          <w:sz w:val="24"/>
        </w:rPr>
        <w:t xml:space="preserve"> the artist </w:t>
      </w:r>
      <w:r w:rsidR="00D55FDB">
        <w:rPr>
          <w:rFonts w:eastAsia="Times New Roman"/>
          <w:sz w:val="24"/>
        </w:rPr>
        <w:t>agreed to a work made for hire agreement by endorsing</w:t>
      </w:r>
      <w:r w:rsidR="000A36FF">
        <w:rPr>
          <w:rFonts w:eastAsia="Times New Roman"/>
          <w:sz w:val="24"/>
        </w:rPr>
        <w:t xml:space="preserve"> </w:t>
      </w:r>
      <w:r w:rsidR="00B51641">
        <w:rPr>
          <w:rFonts w:eastAsia="Times New Roman"/>
          <w:sz w:val="24"/>
        </w:rPr>
        <w:t>checks stamped with a legend agreement</w:t>
      </w:r>
      <w:r w:rsidR="00D55FDB">
        <w:rPr>
          <w:rFonts w:eastAsia="Times New Roman"/>
          <w:sz w:val="24"/>
        </w:rPr>
        <w:t>.</w:t>
      </w:r>
      <w:r w:rsidR="00FB320F">
        <w:rPr>
          <w:rFonts w:eastAsia="Times New Roman"/>
          <w:sz w:val="24"/>
        </w:rPr>
        <w:t xml:space="preserve"> </w:t>
      </w:r>
    </w:p>
    <w:p w14:paraId="680461A9" w14:textId="77777777" w:rsidR="00FB320F" w:rsidRDefault="002257D6" w:rsidP="008554AD">
      <w:pPr>
        <w:pStyle w:val="BlockQuote"/>
        <w:spacing w:line="480" w:lineRule="auto"/>
        <w:ind w:left="0" w:right="0" w:firstLine="720"/>
        <w:contextualSpacing/>
        <w:rPr>
          <w:rFonts w:eastAsia="Times New Roman"/>
          <w:sz w:val="24"/>
        </w:rPr>
      </w:pPr>
      <w:r>
        <w:rPr>
          <w:rFonts w:eastAsia="Times New Roman"/>
          <w:sz w:val="24"/>
        </w:rPr>
        <w:t xml:space="preserve">The Second Circuit </w:t>
      </w:r>
      <w:r w:rsidR="006262B8" w:rsidRPr="006262B8">
        <w:rPr>
          <w:rFonts w:eastAsia="Times New Roman"/>
          <w:sz w:val="24"/>
        </w:rPr>
        <w:t xml:space="preserve">“[was] not </w:t>
      </w:r>
      <w:proofErr w:type="gramStart"/>
      <w:r w:rsidR="006262B8" w:rsidRPr="006262B8">
        <w:rPr>
          <w:rFonts w:eastAsia="Times New Roman"/>
          <w:sz w:val="24"/>
        </w:rPr>
        <w:t>convinced.</w:t>
      </w:r>
      <w:proofErr w:type="gramEnd"/>
      <w:r w:rsidR="006262B8" w:rsidRPr="006262B8">
        <w:rPr>
          <w:rFonts w:eastAsia="Times New Roman"/>
          <w:sz w:val="24"/>
        </w:rPr>
        <w:t xml:space="preserve"> . . that the actual writing memorializing the agreement must be executed before the creation of the work.” </w:t>
      </w:r>
      <w:proofErr w:type="gramStart"/>
      <w:r w:rsidR="006262B8" w:rsidRPr="006262B8">
        <w:rPr>
          <w:rFonts w:eastAsia="Times New Roman"/>
          <w:i/>
          <w:sz w:val="24"/>
        </w:rPr>
        <w:t>Playboy</w:t>
      </w:r>
      <w:r w:rsidR="006262B8" w:rsidRPr="006262B8">
        <w:rPr>
          <w:rFonts w:eastAsia="Times New Roman"/>
          <w:sz w:val="24"/>
        </w:rPr>
        <w:t>, 53 F.3d at 559.</w:t>
      </w:r>
      <w:proofErr w:type="gramEnd"/>
      <w:r w:rsidR="006262B8">
        <w:rPr>
          <w:rFonts w:eastAsia="Times New Roman"/>
          <w:sz w:val="24"/>
        </w:rPr>
        <w:t xml:space="preserve"> Citing only </w:t>
      </w:r>
      <w:proofErr w:type="spellStart"/>
      <w:r w:rsidR="006262B8">
        <w:rPr>
          <w:rFonts w:eastAsia="Times New Roman"/>
          <w:sz w:val="24"/>
        </w:rPr>
        <w:t>Nimmer’s</w:t>
      </w:r>
      <w:proofErr w:type="spellEnd"/>
      <w:r w:rsidR="006262B8">
        <w:rPr>
          <w:rFonts w:eastAsia="Times New Roman"/>
          <w:sz w:val="24"/>
        </w:rPr>
        <w:t xml:space="preserve"> treatise on copyrights, t</w:t>
      </w:r>
      <w:r w:rsidR="006262B8" w:rsidRPr="006262B8">
        <w:rPr>
          <w:rFonts w:eastAsia="Times New Roman"/>
          <w:sz w:val="24"/>
        </w:rPr>
        <w:t xml:space="preserve">he </w:t>
      </w:r>
      <w:r w:rsidR="006262B8" w:rsidRPr="006262B8">
        <w:rPr>
          <w:rFonts w:eastAsia="Times New Roman"/>
          <w:i/>
          <w:sz w:val="24"/>
        </w:rPr>
        <w:t xml:space="preserve">Playboy </w:t>
      </w:r>
      <w:r w:rsidR="006262B8" w:rsidRPr="006262B8">
        <w:rPr>
          <w:rFonts w:eastAsia="Times New Roman"/>
          <w:sz w:val="24"/>
        </w:rPr>
        <w:t xml:space="preserve">court argued that the writing could potentially follow creation in situations where all parties had unanimous intent that </w:t>
      </w:r>
      <w:r w:rsidR="000A36FF">
        <w:rPr>
          <w:rFonts w:eastAsia="Times New Roman"/>
          <w:sz w:val="24"/>
        </w:rPr>
        <w:t>the work was made for</w:t>
      </w:r>
      <w:r w:rsidR="006262B8" w:rsidRPr="006262B8">
        <w:rPr>
          <w:rFonts w:eastAsia="Times New Roman"/>
          <w:sz w:val="24"/>
        </w:rPr>
        <w:t xml:space="preserve"> hire but</w:t>
      </w:r>
      <w:r w:rsidR="00D55FDB">
        <w:rPr>
          <w:rFonts w:eastAsia="Times New Roman"/>
          <w:sz w:val="24"/>
        </w:rPr>
        <w:t xml:space="preserve"> had</w:t>
      </w:r>
      <w:r w:rsidR="006262B8" w:rsidRPr="006262B8">
        <w:rPr>
          <w:rFonts w:eastAsia="Times New Roman"/>
          <w:sz w:val="24"/>
        </w:rPr>
        <w:t xml:space="preserve"> failed to fully execute the paperwork in time. </w:t>
      </w:r>
      <w:r w:rsidR="006262B8">
        <w:rPr>
          <w:rFonts w:eastAsia="Times New Roman"/>
          <w:i/>
          <w:sz w:val="24"/>
        </w:rPr>
        <w:t>Id.</w:t>
      </w:r>
      <w:r w:rsidR="006262B8">
        <w:rPr>
          <w:rFonts w:eastAsia="Times New Roman"/>
          <w:sz w:val="24"/>
        </w:rPr>
        <w:t xml:space="preserve"> </w:t>
      </w:r>
      <w:r w:rsidR="006262B8" w:rsidRPr="006262B8">
        <w:rPr>
          <w:rFonts w:eastAsia="Times New Roman"/>
          <w:sz w:val="24"/>
        </w:rPr>
        <w:t xml:space="preserve">(Quoting </w:t>
      </w:r>
      <w:proofErr w:type="spellStart"/>
      <w:r w:rsidR="006262B8" w:rsidRPr="006262B8">
        <w:rPr>
          <w:rFonts w:eastAsia="Times New Roman"/>
          <w:i/>
          <w:sz w:val="24"/>
        </w:rPr>
        <w:t>Nimmer</w:t>
      </w:r>
      <w:proofErr w:type="spellEnd"/>
      <w:r w:rsidR="006262B8" w:rsidRPr="006262B8">
        <w:rPr>
          <w:rFonts w:eastAsia="Times New Roman"/>
          <w:sz w:val="24"/>
        </w:rPr>
        <w:t xml:space="preserve"> § 5.03[B][2][b] (1994)). They </w:t>
      </w:r>
      <w:r w:rsidR="006262B8">
        <w:rPr>
          <w:rFonts w:eastAsia="Times New Roman"/>
          <w:sz w:val="24"/>
        </w:rPr>
        <w:t>decided</w:t>
      </w:r>
      <w:r w:rsidR="00B51641">
        <w:rPr>
          <w:rFonts w:eastAsia="Times New Roman"/>
          <w:sz w:val="24"/>
        </w:rPr>
        <w:t xml:space="preserve"> that</w:t>
      </w:r>
      <w:r w:rsidR="006262B8" w:rsidRPr="006262B8">
        <w:rPr>
          <w:rFonts w:eastAsia="Times New Roman"/>
          <w:sz w:val="24"/>
        </w:rPr>
        <w:t xml:space="preserve"> “</w:t>
      </w:r>
      <w:r w:rsidR="00B51641" w:rsidRPr="00B51641">
        <w:rPr>
          <w:rFonts w:eastAsia="Times New Roman"/>
          <w:sz w:val="24"/>
          <w:u w:val="single"/>
        </w:rPr>
        <w:t>[</w:t>
      </w:r>
      <w:proofErr w:type="spellStart"/>
      <w:r w:rsidR="00B51641" w:rsidRPr="00B51641">
        <w:rPr>
          <w:rFonts w:eastAsia="Times New Roman"/>
          <w:sz w:val="24"/>
          <w:u w:val="single"/>
        </w:rPr>
        <w:t>i</w:t>
      </w:r>
      <w:proofErr w:type="spellEnd"/>
      <w:r w:rsidR="00B51641" w:rsidRPr="00B51641">
        <w:rPr>
          <w:rFonts w:eastAsia="Times New Roman"/>
          <w:sz w:val="24"/>
          <w:u w:val="single"/>
        </w:rPr>
        <w:t xml:space="preserve">]n the fact pattern of this case, we will </w:t>
      </w:r>
      <w:r w:rsidR="006262B8" w:rsidRPr="00B51641">
        <w:rPr>
          <w:rFonts w:eastAsia="Times New Roman"/>
          <w:sz w:val="24"/>
          <w:u w:val="single"/>
        </w:rPr>
        <w:t>assume</w:t>
      </w:r>
      <w:r w:rsidR="006262B8" w:rsidRPr="006262B8">
        <w:rPr>
          <w:rFonts w:eastAsia="Times New Roman"/>
          <w:sz w:val="24"/>
        </w:rPr>
        <w:t xml:space="preserve"> that the writing requirement of § 101(2) can be met by a writing executed after the work is created, if the wri</w:t>
      </w:r>
      <w:r w:rsidR="00FB320F">
        <w:rPr>
          <w:rFonts w:eastAsia="Times New Roman"/>
          <w:sz w:val="24"/>
        </w:rPr>
        <w:t xml:space="preserve">ting </w:t>
      </w:r>
      <w:r w:rsidR="00FB320F">
        <w:rPr>
          <w:rFonts w:eastAsia="Times New Roman"/>
          <w:sz w:val="24"/>
        </w:rPr>
        <w:lastRenderedPageBreak/>
        <w:t>confirms a prior agreement</w:t>
      </w:r>
      <w:r w:rsidR="006262B8" w:rsidRPr="006262B8">
        <w:rPr>
          <w:rFonts w:eastAsia="Times New Roman"/>
          <w:sz w:val="24"/>
        </w:rPr>
        <w:t>.”</w:t>
      </w:r>
      <w:r w:rsidR="006262B8">
        <w:rPr>
          <w:rFonts w:eastAsia="Times New Roman"/>
          <w:sz w:val="24"/>
        </w:rPr>
        <w:t xml:space="preserve"> </w:t>
      </w:r>
      <w:r w:rsidR="006262B8">
        <w:rPr>
          <w:rFonts w:eastAsia="Times New Roman"/>
          <w:i/>
          <w:sz w:val="24"/>
        </w:rPr>
        <w:t>Id.</w:t>
      </w:r>
      <w:r w:rsidR="00B51641">
        <w:rPr>
          <w:rFonts w:eastAsia="Times New Roman"/>
          <w:sz w:val="24"/>
        </w:rPr>
        <w:t xml:space="preserve"> (emphasis added).</w:t>
      </w:r>
      <w:r w:rsidR="006262B8">
        <w:rPr>
          <w:rFonts w:eastAsia="Times New Roman"/>
          <w:sz w:val="24"/>
        </w:rPr>
        <w:t xml:space="preserve"> </w:t>
      </w:r>
      <w:r w:rsidR="00B51641">
        <w:rPr>
          <w:rFonts w:eastAsia="Times New Roman"/>
          <w:sz w:val="24"/>
        </w:rPr>
        <w:t xml:space="preserve">Based on that assumption, the </w:t>
      </w:r>
      <w:r w:rsidR="00B51641">
        <w:rPr>
          <w:rFonts w:eastAsia="Times New Roman"/>
          <w:i/>
          <w:sz w:val="24"/>
        </w:rPr>
        <w:t>Playboy</w:t>
      </w:r>
      <w:r w:rsidR="00B51641">
        <w:rPr>
          <w:rFonts w:eastAsia="Times New Roman"/>
          <w:sz w:val="24"/>
        </w:rPr>
        <w:t xml:space="preserve"> court</w:t>
      </w:r>
      <w:r w:rsidR="00E929F9">
        <w:rPr>
          <w:rFonts w:eastAsia="Times New Roman"/>
          <w:sz w:val="24"/>
        </w:rPr>
        <w:t xml:space="preserve"> found the endorsement of checks</w:t>
      </w:r>
      <w:r w:rsidR="00B51641">
        <w:rPr>
          <w:rFonts w:eastAsia="Times New Roman"/>
          <w:sz w:val="24"/>
        </w:rPr>
        <w:t xml:space="preserve"> which contained</w:t>
      </w:r>
      <w:r w:rsidR="00E929F9">
        <w:rPr>
          <w:rFonts w:eastAsia="Times New Roman"/>
          <w:sz w:val="24"/>
        </w:rPr>
        <w:t xml:space="preserve"> adequat</w:t>
      </w:r>
      <w:r w:rsidR="00D55FDB">
        <w:rPr>
          <w:rFonts w:eastAsia="Times New Roman"/>
          <w:sz w:val="24"/>
        </w:rPr>
        <w:t>e work made for hire language, to</w:t>
      </w:r>
      <w:r w:rsidR="00E929F9">
        <w:rPr>
          <w:rFonts w:eastAsia="Times New Roman"/>
          <w:sz w:val="24"/>
        </w:rPr>
        <w:t xml:space="preserve"> potentially infer that the parties </w:t>
      </w:r>
      <w:r w:rsidR="00E929F9" w:rsidRPr="00E929F9">
        <w:rPr>
          <w:rFonts w:eastAsia="Times New Roman"/>
          <w:sz w:val="24"/>
        </w:rPr>
        <w:t>agreed to the arrangement</w:t>
      </w:r>
      <w:r w:rsidR="00E929F9">
        <w:rPr>
          <w:rFonts w:eastAsia="Times New Roman"/>
          <w:sz w:val="24"/>
        </w:rPr>
        <w:t xml:space="preserve"> ahead of time. </w:t>
      </w:r>
      <w:proofErr w:type="gramStart"/>
      <w:r w:rsidR="00E929F9">
        <w:rPr>
          <w:rFonts w:eastAsia="Times New Roman"/>
          <w:i/>
          <w:sz w:val="24"/>
        </w:rPr>
        <w:t>Id</w:t>
      </w:r>
      <w:r w:rsidR="00E929F9">
        <w:rPr>
          <w:rFonts w:eastAsia="Times New Roman"/>
          <w:sz w:val="24"/>
        </w:rPr>
        <w:t>. at 560.</w:t>
      </w:r>
      <w:proofErr w:type="gramEnd"/>
      <w:r w:rsidR="00E929F9">
        <w:rPr>
          <w:rFonts w:eastAsia="Times New Roman"/>
          <w:sz w:val="24"/>
        </w:rPr>
        <w:t xml:space="preserve"> </w:t>
      </w:r>
    </w:p>
    <w:p w14:paraId="0B237D58" w14:textId="77777777" w:rsidR="00FB320F" w:rsidRDefault="00944859" w:rsidP="008554AD">
      <w:pPr>
        <w:pStyle w:val="BlockQuote"/>
        <w:spacing w:line="480" w:lineRule="auto"/>
        <w:ind w:left="0" w:right="0" w:firstLine="720"/>
        <w:contextualSpacing/>
        <w:rPr>
          <w:rFonts w:eastAsia="Times New Roman"/>
          <w:sz w:val="24"/>
        </w:rPr>
      </w:pPr>
      <w:r>
        <w:rPr>
          <w:rFonts w:eastAsia="Times New Roman"/>
          <w:sz w:val="24"/>
        </w:rPr>
        <w:t xml:space="preserve">This fact pattern is distinguishable from </w:t>
      </w:r>
      <w:r w:rsidR="005B2E40">
        <w:rPr>
          <w:rFonts w:eastAsia="Times New Roman"/>
          <w:sz w:val="24"/>
        </w:rPr>
        <w:t>a</w:t>
      </w:r>
      <w:r>
        <w:rPr>
          <w:rFonts w:eastAsia="Times New Roman"/>
          <w:sz w:val="24"/>
        </w:rPr>
        <w:t xml:space="preserve"> scenario where the parties only work together once. </w:t>
      </w:r>
      <w:r w:rsidR="00E929F9">
        <w:rPr>
          <w:rFonts w:eastAsia="Times New Roman"/>
          <w:sz w:val="24"/>
        </w:rPr>
        <w:t xml:space="preserve">Importantly, </w:t>
      </w:r>
      <w:r>
        <w:rPr>
          <w:rFonts w:eastAsia="Times New Roman"/>
          <w:sz w:val="24"/>
        </w:rPr>
        <w:t xml:space="preserve">the </w:t>
      </w:r>
      <w:r>
        <w:rPr>
          <w:rFonts w:eastAsia="Times New Roman"/>
          <w:i/>
          <w:sz w:val="24"/>
        </w:rPr>
        <w:t xml:space="preserve">Playboy </w:t>
      </w:r>
      <w:r>
        <w:rPr>
          <w:rFonts w:eastAsia="Times New Roman"/>
          <w:sz w:val="24"/>
        </w:rPr>
        <w:t xml:space="preserve">court </w:t>
      </w:r>
      <w:r w:rsidR="009902BB">
        <w:rPr>
          <w:rFonts w:eastAsia="Times New Roman"/>
          <w:sz w:val="24"/>
        </w:rPr>
        <w:t>agreed</w:t>
      </w:r>
      <w:r>
        <w:rPr>
          <w:rFonts w:eastAsia="Times New Roman"/>
          <w:sz w:val="24"/>
        </w:rPr>
        <w:t>. T</w:t>
      </w:r>
      <w:r w:rsidR="00E929F9" w:rsidRPr="00E929F9">
        <w:rPr>
          <w:rFonts w:eastAsia="Times New Roman"/>
          <w:sz w:val="24"/>
        </w:rPr>
        <w:t xml:space="preserve">he court noted that the first </w:t>
      </w:r>
      <w:r w:rsidR="000A36FF">
        <w:rPr>
          <w:rFonts w:eastAsia="Times New Roman"/>
          <w:sz w:val="24"/>
        </w:rPr>
        <w:t xml:space="preserve">endorsed </w:t>
      </w:r>
      <w:r w:rsidR="009902BB">
        <w:rPr>
          <w:rFonts w:eastAsia="Times New Roman"/>
          <w:sz w:val="24"/>
        </w:rPr>
        <w:t>check did</w:t>
      </w:r>
      <w:r w:rsidR="00E929F9" w:rsidRPr="00E929F9">
        <w:rPr>
          <w:rFonts w:eastAsia="Times New Roman"/>
          <w:sz w:val="24"/>
        </w:rPr>
        <w:t xml:space="preserve"> </w:t>
      </w:r>
      <w:r w:rsidR="009902BB">
        <w:rPr>
          <w:rFonts w:eastAsia="Times New Roman"/>
          <w:sz w:val="24"/>
        </w:rPr>
        <w:t>“</w:t>
      </w:r>
      <w:r w:rsidR="00E929F9" w:rsidRPr="00E929F9">
        <w:rPr>
          <w:rFonts w:eastAsia="Times New Roman"/>
          <w:sz w:val="24"/>
        </w:rPr>
        <w:t>not evidence his pre-creation consent to a work-for-hire relationship</w:t>
      </w:r>
      <w:r>
        <w:rPr>
          <w:rFonts w:eastAsia="Times New Roman"/>
          <w:sz w:val="24"/>
        </w:rPr>
        <w:t xml:space="preserve">.” </w:t>
      </w:r>
      <w:r w:rsidR="00E929F9" w:rsidRPr="00E929F9">
        <w:rPr>
          <w:rFonts w:eastAsia="Times New Roman"/>
          <w:i/>
          <w:sz w:val="24"/>
        </w:rPr>
        <w:t>Id.</w:t>
      </w:r>
      <w:r w:rsidR="00E929F9" w:rsidRPr="00E929F9">
        <w:rPr>
          <w:rFonts w:eastAsia="Times New Roman"/>
          <w:sz w:val="24"/>
        </w:rPr>
        <w:t xml:space="preserve"> </w:t>
      </w:r>
      <w:r w:rsidR="00E929F9">
        <w:rPr>
          <w:rFonts w:eastAsia="Times New Roman"/>
          <w:sz w:val="24"/>
        </w:rPr>
        <w:t xml:space="preserve">They </w:t>
      </w:r>
      <w:r w:rsidR="005B2E40">
        <w:rPr>
          <w:rFonts w:eastAsia="Times New Roman"/>
          <w:sz w:val="24"/>
        </w:rPr>
        <w:t xml:space="preserve">only allowed </w:t>
      </w:r>
      <w:r w:rsidR="00E929F9">
        <w:rPr>
          <w:rFonts w:eastAsia="Times New Roman"/>
          <w:sz w:val="24"/>
        </w:rPr>
        <w:t>works created after the first check endorse</w:t>
      </w:r>
      <w:r w:rsidR="005B2E40">
        <w:rPr>
          <w:rFonts w:eastAsia="Times New Roman"/>
          <w:sz w:val="24"/>
        </w:rPr>
        <w:t>ment made</w:t>
      </w:r>
      <w:r w:rsidR="00786841">
        <w:rPr>
          <w:rFonts w:eastAsia="Times New Roman"/>
          <w:sz w:val="24"/>
        </w:rPr>
        <w:t xml:space="preserve"> future expectations of ownership clear and definite. </w:t>
      </w:r>
      <w:r w:rsidR="00786841">
        <w:rPr>
          <w:rFonts w:eastAsia="Times New Roman"/>
          <w:i/>
          <w:sz w:val="24"/>
        </w:rPr>
        <w:t>Id.</w:t>
      </w:r>
      <w:r>
        <w:rPr>
          <w:rFonts w:eastAsia="Times New Roman"/>
          <w:sz w:val="24"/>
        </w:rPr>
        <w:t xml:space="preserve"> at 560 (“Therefore, beginning with the second check containing Legend B, Nagel’s endorsement of Playboy’s checks constitutes sufficient evidence that the parties agreed before the creation of each work that it would be made for hire.”).</w:t>
      </w:r>
      <w:r w:rsidR="00D55FDB">
        <w:rPr>
          <w:rFonts w:eastAsia="Times New Roman"/>
          <w:sz w:val="24"/>
        </w:rPr>
        <w:t xml:space="preserve"> </w:t>
      </w:r>
    </w:p>
    <w:p w14:paraId="6B8C507D" w14:textId="77777777" w:rsidR="00FB320F" w:rsidRDefault="00944859" w:rsidP="008554AD">
      <w:pPr>
        <w:pStyle w:val="BlockQuote"/>
        <w:spacing w:line="480" w:lineRule="auto"/>
        <w:ind w:left="0" w:right="0" w:firstLine="720"/>
        <w:contextualSpacing/>
        <w:rPr>
          <w:rFonts w:eastAsia="Times New Roman"/>
          <w:sz w:val="24"/>
        </w:rPr>
      </w:pPr>
      <w:r>
        <w:rPr>
          <w:rFonts w:eastAsia="Times New Roman"/>
          <w:sz w:val="24"/>
        </w:rPr>
        <w:t xml:space="preserve">The Second Circuit did </w:t>
      </w:r>
      <w:r w:rsidR="005F11B8">
        <w:rPr>
          <w:rFonts w:eastAsia="Times New Roman"/>
          <w:sz w:val="24"/>
        </w:rPr>
        <w:t>find</w:t>
      </w:r>
      <w:r w:rsidR="009902BB">
        <w:rPr>
          <w:rFonts w:eastAsia="Times New Roman"/>
          <w:sz w:val="24"/>
        </w:rPr>
        <w:t xml:space="preserve"> the ti</w:t>
      </w:r>
      <w:r w:rsidR="005F11B8">
        <w:rPr>
          <w:rFonts w:eastAsia="Times New Roman"/>
          <w:sz w:val="24"/>
        </w:rPr>
        <w:t>ming of the written agreement</w:t>
      </w:r>
      <w:r w:rsidR="009902BB">
        <w:rPr>
          <w:rFonts w:eastAsia="Times New Roman"/>
          <w:sz w:val="24"/>
        </w:rPr>
        <w:t xml:space="preserve"> inconsequential. T</w:t>
      </w:r>
      <w:r w:rsidR="00F73148" w:rsidRPr="009902BB">
        <w:rPr>
          <w:rFonts w:eastAsia="Times New Roman"/>
          <w:sz w:val="24"/>
        </w:rPr>
        <w:t>he Second Circuit</w:t>
      </w:r>
      <w:r w:rsidR="009902BB">
        <w:rPr>
          <w:rFonts w:eastAsia="Times New Roman"/>
          <w:sz w:val="24"/>
        </w:rPr>
        <w:t xml:space="preserve"> </w:t>
      </w:r>
      <w:r w:rsidR="005F11B8">
        <w:rPr>
          <w:rFonts w:eastAsia="Times New Roman"/>
          <w:sz w:val="24"/>
        </w:rPr>
        <w:t xml:space="preserve">ruled that </w:t>
      </w:r>
      <w:r w:rsidR="00F73148" w:rsidRPr="009902BB">
        <w:rPr>
          <w:rFonts w:eastAsia="Times New Roman"/>
          <w:sz w:val="24"/>
        </w:rPr>
        <w:t xml:space="preserve">evidence of </w:t>
      </w:r>
      <w:r w:rsidR="009902BB">
        <w:rPr>
          <w:rFonts w:eastAsia="Times New Roman"/>
          <w:sz w:val="24"/>
        </w:rPr>
        <w:t>a pre-completion agreement could allow memorialization</w:t>
      </w:r>
      <w:r w:rsidR="005F11B8">
        <w:rPr>
          <w:rFonts w:eastAsia="Times New Roman"/>
          <w:sz w:val="24"/>
        </w:rPr>
        <w:t xml:space="preserve"> in some circumstances</w:t>
      </w:r>
      <w:r w:rsidR="00F73148" w:rsidRPr="009902BB">
        <w:rPr>
          <w:rFonts w:eastAsia="Times New Roman"/>
          <w:sz w:val="24"/>
        </w:rPr>
        <w:t>.</w:t>
      </w:r>
      <w:r w:rsidR="009902BB">
        <w:rPr>
          <w:rFonts w:eastAsia="Times New Roman"/>
          <w:sz w:val="24"/>
        </w:rPr>
        <w:t xml:space="preserve"> </w:t>
      </w:r>
      <w:proofErr w:type="gramStart"/>
      <w:r w:rsidR="009902BB">
        <w:rPr>
          <w:rFonts w:eastAsia="Times New Roman"/>
          <w:i/>
          <w:sz w:val="24"/>
        </w:rPr>
        <w:t>Id.</w:t>
      </w:r>
      <w:r w:rsidR="009902BB">
        <w:rPr>
          <w:rFonts w:eastAsia="Times New Roman"/>
          <w:sz w:val="24"/>
        </w:rPr>
        <w:t xml:space="preserve"> at 559.</w:t>
      </w:r>
      <w:proofErr w:type="gramEnd"/>
      <w:r w:rsidR="00F73148">
        <w:rPr>
          <w:rFonts w:eastAsia="Times New Roman"/>
          <w:sz w:val="24"/>
        </w:rPr>
        <w:t xml:space="preserve"> </w:t>
      </w:r>
      <w:r w:rsidR="009902BB">
        <w:rPr>
          <w:rFonts w:eastAsia="Times New Roman"/>
          <w:sz w:val="24"/>
        </w:rPr>
        <w:t>E</w:t>
      </w:r>
      <w:r w:rsidR="00F73148">
        <w:rPr>
          <w:rFonts w:eastAsia="Times New Roman"/>
          <w:sz w:val="24"/>
        </w:rPr>
        <w:t xml:space="preserve">ndorsement of a </w:t>
      </w:r>
      <w:r w:rsidR="000A36FF">
        <w:rPr>
          <w:rFonts w:eastAsia="Times New Roman"/>
          <w:sz w:val="24"/>
        </w:rPr>
        <w:t xml:space="preserve">single </w:t>
      </w:r>
      <w:r w:rsidR="00F73148">
        <w:rPr>
          <w:rFonts w:eastAsia="Times New Roman"/>
          <w:sz w:val="24"/>
        </w:rPr>
        <w:t xml:space="preserve">check </w:t>
      </w:r>
      <w:r w:rsidR="009902BB">
        <w:rPr>
          <w:rFonts w:eastAsia="Times New Roman"/>
          <w:sz w:val="24"/>
        </w:rPr>
        <w:t xml:space="preserve">was insufficient. </w:t>
      </w:r>
      <w:proofErr w:type="gramStart"/>
      <w:r w:rsidR="009902BB">
        <w:rPr>
          <w:rFonts w:eastAsia="Times New Roman"/>
          <w:i/>
          <w:sz w:val="24"/>
        </w:rPr>
        <w:t>Id.</w:t>
      </w:r>
      <w:r w:rsidR="009902BB">
        <w:rPr>
          <w:rFonts w:eastAsia="Times New Roman"/>
          <w:sz w:val="24"/>
        </w:rPr>
        <w:t xml:space="preserve"> at 560.</w:t>
      </w:r>
      <w:proofErr w:type="gramEnd"/>
      <w:r w:rsidR="009902BB">
        <w:rPr>
          <w:rFonts w:eastAsia="Times New Roman"/>
          <w:sz w:val="24"/>
        </w:rPr>
        <w:t xml:space="preserve"> Only</w:t>
      </w:r>
      <w:r w:rsidR="00F73148">
        <w:rPr>
          <w:rFonts w:eastAsia="Times New Roman"/>
          <w:sz w:val="24"/>
        </w:rPr>
        <w:t xml:space="preserve"> continued acceptance of co</w:t>
      </w:r>
      <w:r w:rsidR="005B2E40">
        <w:rPr>
          <w:rFonts w:eastAsia="Times New Roman"/>
          <w:sz w:val="24"/>
        </w:rPr>
        <w:t>mmissions and endorsement of</w:t>
      </w:r>
      <w:r w:rsidR="00F73148">
        <w:rPr>
          <w:rFonts w:eastAsia="Times New Roman"/>
          <w:sz w:val="24"/>
        </w:rPr>
        <w:t xml:space="preserve"> stamped checks established notice and consent. </w:t>
      </w:r>
      <w:r w:rsidR="009902BB">
        <w:rPr>
          <w:rFonts w:eastAsia="Times New Roman"/>
          <w:i/>
          <w:sz w:val="24"/>
        </w:rPr>
        <w:t>Id.</w:t>
      </w:r>
      <w:r w:rsidR="00FB320F">
        <w:rPr>
          <w:rFonts w:eastAsia="Times New Roman"/>
          <w:sz w:val="24"/>
        </w:rPr>
        <w:t xml:space="preserve"> </w:t>
      </w:r>
    </w:p>
    <w:p w14:paraId="00F8BC1B" w14:textId="77777777" w:rsidR="008554AD" w:rsidRDefault="005F11B8" w:rsidP="00245216">
      <w:pPr>
        <w:pStyle w:val="BlockQuote"/>
        <w:spacing w:line="480" w:lineRule="auto"/>
        <w:ind w:left="0" w:right="0" w:firstLine="720"/>
        <w:contextualSpacing/>
        <w:rPr>
          <w:rFonts w:eastAsia="Times New Roman"/>
          <w:sz w:val="24"/>
        </w:rPr>
      </w:pPr>
      <w:r>
        <w:rPr>
          <w:rFonts w:eastAsia="Times New Roman"/>
          <w:sz w:val="24"/>
        </w:rPr>
        <w:t>An</w:t>
      </w:r>
      <w:r w:rsidR="00F73148">
        <w:rPr>
          <w:rFonts w:eastAsia="Times New Roman"/>
          <w:sz w:val="24"/>
        </w:rPr>
        <w:t xml:space="preserve"> oral agreement </w:t>
      </w:r>
      <w:r w:rsidR="009902BB">
        <w:rPr>
          <w:rFonts w:eastAsia="Times New Roman"/>
          <w:sz w:val="24"/>
        </w:rPr>
        <w:t>alone is</w:t>
      </w:r>
      <w:r w:rsidR="00F73148">
        <w:rPr>
          <w:rFonts w:eastAsia="Times New Roman"/>
          <w:sz w:val="24"/>
        </w:rPr>
        <w:t xml:space="preserve"> </w:t>
      </w:r>
      <w:r>
        <w:rPr>
          <w:rFonts w:eastAsia="Times New Roman"/>
          <w:sz w:val="24"/>
        </w:rPr>
        <w:t xml:space="preserve">not </w:t>
      </w:r>
      <w:r w:rsidR="00F73148">
        <w:rPr>
          <w:rFonts w:eastAsia="Times New Roman"/>
          <w:sz w:val="24"/>
        </w:rPr>
        <w:t>sufficient evidence of a work made for hire agreement.</w:t>
      </w:r>
      <w:r w:rsidR="009902BB">
        <w:rPr>
          <w:rFonts w:eastAsia="Times New Roman"/>
          <w:sz w:val="24"/>
        </w:rPr>
        <w:t xml:space="preserve"> The S</w:t>
      </w:r>
      <w:r w:rsidR="00FB320F">
        <w:rPr>
          <w:rFonts w:eastAsia="Times New Roman"/>
          <w:sz w:val="24"/>
        </w:rPr>
        <w:t xml:space="preserve">eventh Circuit directly required that the written agreement precedes creation. </w:t>
      </w:r>
      <w:proofErr w:type="gramStart"/>
      <w:r w:rsidR="00FB320F">
        <w:rPr>
          <w:rFonts w:eastAsia="Times New Roman"/>
          <w:i/>
          <w:sz w:val="24"/>
        </w:rPr>
        <w:t>Schiller</w:t>
      </w:r>
      <w:r w:rsidR="00FB320F">
        <w:rPr>
          <w:rFonts w:eastAsia="Times New Roman"/>
          <w:sz w:val="24"/>
        </w:rPr>
        <w:t>, 969 F.2d at 413.</w:t>
      </w:r>
      <w:proofErr w:type="gramEnd"/>
      <w:r w:rsidR="00FB320F">
        <w:rPr>
          <w:rFonts w:eastAsia="Times New Roman"/>
          <w:sz w:val="24"/>
        </w:rPr>
        <w:t xml:space="preserve"> The Second Circuit allowed acceptance</w:t>
      </w:r>
      <w:r>
        <w:rPr>
          <w:rFonts w:eastAsia="Times New Roman"/>
          <w:sz w:val="24"/>
        </w:rPr>
        <w:t xml:space="preserve"> of a prior written agreement as</w:t>
      </w:r>
      <w:r w:rsidR="00FB320F">
        <w:rPr>
          <w:rFonts w:eastAsia="Times New Roman"/>
          <w:sz w:val="24"/>
        </w:rPr>
        <w:t xml:space="preserve"> evidence </w:t>
      </w:r>
      <w:r w:rsidR="008F0799">
        <w:rPr>
          <w:rFonts w:eastAsia="Times New Roman"/>
          <w:sz w:val="24"/>
        </w:rPr>
        <w:t xml:space="preserve">of a </w:t>
      </w:r>
      <w:r w:rsidR="00FB320F">
        <w:rPr>
          <w:rFonts w:eastAsia="Times New Roman"/>
          <w:sz w:val="24"/>
        </w:rPr>
        <w:t xml:space="preserve">future agreement. </w:t>
      </w:r>
      <w:proofErr w:type="gramStart"/>
      <w:r w:rsidR="00FB320F">
        <w:rPr>
          <w:rFonts w:eastAsia="Times New Roman"/>
          <w:i/>
          <w:sz w:val="24"/>
        </w:rPr>
        <w:t>Playboy</w:t>
      </w:r>
      <w:r w:rsidR="00EB2FC7">
        <w:rPr>
          <w:rFonts w:eastAsia="Times New Roman"/>
          <w:sz w:val="24"/>
        </w:rPr>
        <w:t>, 53 F.3d at 559-560.</w:t>
      </w:r>
      <w:proofErr w:type="gramEnd"/>
      <w:r>
        <w:rPr>
          <w:rFonts w:eastAsia="Times New Roman"/>
          <w:sz w:val="24"/>
        </w:rPr>
        <w:t xml:space="preserve"> </w:t>
      </w:r>
      <w:r w:rsidR="00A24929">
        <w:rPr>
          <w:rFonts w:eastAsia="Times New Roman"/>
          <w:sz w:val="24"/>
        </w:rPr>
        <w:t xml:space="preserve">OGS asks the Court to go against </w:t>
      </w:r>
      <w:r w:rsidR="009A0877">
        <w:rPr>
          <w:rFonts w:eastAsia="Times New Roman"/>
          <w:sz w:val="24"/>
        </w:rPr>
        <w:t xml:space="preserve">both </w:t>
      </w:r>
      <w:r>
        <w:rPr>
          <w:rFonts w:eastAsia="Times New Roman"/>
          <w:sz w:val="24"/>
        </w:rPr>
        <w:t xml:space="preserve">the </w:t>
      </w:r>
      <w:r w:rsidR="00A24929">
        <w:rPr>
          <w:rFonts w:eastAsia="Times New Roman"/>
          <w:sz w:val="24"/>
        </w:rPr>
        <w:t xml:space="preserve">Circuit opinions. </w:t>
      </w:r>
      <w:r w:rsidR="009A0877">
        <w:rPr>
          <w:rFonts w:eastAsia="Times New Roman"/>
          <w:sz w:val="24"/>
        </w:rPr>
        <w:t>Ms. Lime never worked with OGS before writing “Anticipatory Repudiation” and</w:t>
      </w:r>
      <w:r w:rsidR="00035CEA">
        <w:rPr>
          <w:rFonts w:eastAsia="Times New Roman"/>
          <w:sz w:val="24"/>
        </w:rPr>
        <w:t xml:space="preserve"> has not worked with OGS since. By either standard, no valid work for hire agreement</w:t>
      </w:r>
      <w:r>
        <w:rPr>
          <w:rFonts w:eastAsia="Times New Roman"/>
          <w:sz w:val="24"/>
        </w:rPr>
        <w:t xml:space="preserve"> exists</w:t>
      </w:r>
      <w:r w:rsidR="00035CEA">
        <w:rPr>
          <w:rFonts w:eastAsia="Times New Roman"/>
          <w:sz w:val="24"/>
        </w:rPr>
        <w:t>.</w:t>
      </w:r>
      <w:r w:rsidR="00EB2FC7">
        <w:rPr>
          <w:rFonts w:eastAsia="Times New Roman"/>
          <w:sz w:val="24"/>
        </w:rPr>
        <w:t xml:space="preserve"> </w:t>
      </w:r>
      <w:r w:rsidR="00EF519E">
        <w:rPr>
          <w:rFonts w:eastAsia="Times New Roman"/>
          <w:sz w:val="24"/>
        </w:rPr>
        <w:t>Without a valid work for hire agreement</w:t>
      </w:r>
      <w:r w:rsidR="00EB2FC7">
        <w:rPr>
          <w:rFonts w:eastAsia="Times New Roman"/>
          <w:sz w:val="24"/>
        </w:rPr>
        <w:t>, the Court must dismiss OG</w:t>
      </w:r>
      <w:r w:rsidR="00566B39">
        <w:rPr>
          <w:rFonts w:eastAsia="Times New Roman"/>
          <w:sz w:val="24"/>
        </w:rPr>
        <w:t>S’</w:t>
      </w:r>
      <w:r w:rsidR="00EB2FC7">
        <w:rPr>
          <w:rFonts w:eastAsia="Times New Roman"/>
          <w:sz w:val="24"/>
        </w:rPr>
        <w:t xml:space="preserve"> claim.</w:t>
      </w:r>
    </w:p>
    <w:p w14:paraId="6155127A" w14:textId="77777777" w:rsidR="00245216" w:rsidRPr="002A48A1" w:rsidRDefault="00245216" w:rsidP="00245216">
      <w:pPr>
        <w:pStyle w:val="BlockQuote"/>
        <w:spacing w:line="480" w:lineRule="auto"/>
        <w:ind w:left="0" w:right="0" w:firstLine="720"/>
        <w:contextualSpacing/>
        <w:rPr>
          <w:rFonts w:eastAsia="Times New Roman"/>
          <w:sz w:val="24"/>
        </w:rPr>
      </w:pPr>
    </w:p>
    <w:p w14:paraId="17B2B4C8" w14:textId="77777777" w:rsidR="009C2403" w:rsidRDefault="009C2403" w:rsidP="008554AD">
      <w:pPr>
        <w:spacing w:after="0" w:line="480" w:lineRule="auto"/>
        <w:ind w:firstLine="720"/>
        <w:contextualSpacing/>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CONCLUSION</w:t>
      </w:r>
    </w:p>
    <w:p w14:paraId="3DCE0F29" w14:textId="77777777" w:rsidR="00D8772F" w:rsidRPr="002805D9" w:rsidRDefault="00952E41" w:rsidP="008554AD">
      <w:pPr>
        <w:spacing w:after="0" w:line="480" w:lineRule="auto"/>
        <w:ind w:firstLine="720"/>
        <w:contextualSpacing/>
        <w:jc w:val="both"/>
        <w:rPr>
          <w:rFonts w:ascii="Times New Roman" w:eastAsia="Times New Roman" w:hAnsi="Times New Roman" w:cs="Times New Roman"/>
          <w:sz w:val="24"/>
          <w:szCs w:val="24"/>
        </w:rPr>
      </w:pPr>
      <w:r w:rsidRPr="00EF519E">
        <w:rPr>
          <w:rFonts w:ascii="Times New Roman" w:eastAsia="Times New Roman" w:hAnsi="Times New Roman" w:cs="Times New Roman"/>
          <w:sz w:val="24"/>
          <w:szCs w:val="24"/>
        </w:rPr>
        <w:t>OGS did not obtain a</w:t>
      </w:r>
      <w:r w:rsidR="0036029E" w:rsidRPr="00EF519E">
        <w:rPr>
          <w:rFonts w:ascii="Times New Roman" w:eastAsia="Times New Roman" w:hAnsi="Times New Roman" w:cs="Times New Roman"/>
          <w:sz w:val="24"/>
          <w:szCs w:val="24"/>
        </w:rPr>
        <w:t xml:space="preserve"> valid work made for hire agreement</w:t>
      </w:r>
      <w:r w:rsidRPr="00EF519E">
        <w:rPr>
          <w:rFonts w:ascii="Times New Roman" w:eastAsia="Times New Roman" w:hAnsi="Times New Roman" w:cs="Times New Roman"/>
          <w:sz w:val="24"/>
          <w:szCs w:val="24"/>
        </w:rPr>
        <w:t xml:space="preserve"> as defined by</w:t>
      </w:r>
      <w:r w:rsidR="0036029E" w:rsidRPr="00EF519E">
        <w:rPr>
          <w:rFonts w:ascii="Times New Roman" w:eastAsia="Times New Roman" w:hAnsi="Times New Roman" w:cs="Times New Roman"/>
          <w:sz w:val="24"/>
          <w:szCs w:val="24"/>
        </w:rPr>
        <w:t xml:space="preserve"> the plain language of 17 U.S.C. </w:t>
      </w:r>
      <w:r w:rsidRPr="00EF519E">
        <w:rPr>
          <w:rFonts w:ascii="Times New Roman" w:eastAsia="Times New Roman" w:hAnsi="Times New Roman" w:cs="Times New Roman"/>
          <w:sz w:val="24"/>
          <w:szCs w:val="24"/>
        </w:rPr>
        <w:t>§§ 101-201, the legislative intent of the 1976 Copyright Act, or</w:t>
      </w:r>
      <w:r w:rsidR="0036029E" w:rsidRPr="00EF519E">
        <w:rPr>
          <w:rFonts w:ascii="Times New Roman" w:eastAsia="Times New Roman" w:hAnsi="Times New Roman" w:cs="Times New Roman"/>
          <w:sz w:val="24"/>
          <w:szCs w:val="24"/>
        </w:rPr>
        <w:t xml:space="preserve"> the Second and Seventh Circuit decisions. OGS approached Ms. Lime </w:t>
      </w:r>
      <w:r w:rsidR="002805D9" w:rsidRPr="00EF519E">
        <w:rPr>
          <w:rFonts w:ascii="Times New Roman" w:eastAsia="Times New Roman" w:hAnsi="Times New Roman" w:cs="Times New Roman"/>
          <w:sz w:val="24"/>
          <w:szCs w:val="24"/>
        </w:rPr>
        <w:t xml:space="preserve">to commission a work, asked her to begin work before signing an agreement, accepted her completed work, and finally presented a written contract only once Ms. Lime sought compensation. The plain language of Section 101(2) indicates that the writing must precede completion of the work and Section 201(d) details the intended method of copyright transfer after creation. The Supreme Court in </w:t>
      </w:r>
      <w:r w:rsidR="002805D9" w:rsidRPr="00EF519E">
        <w:rPr>
          <w:rFonts w:ascii="Times New Roman" w:eastAsia="Times New Roman" w:hAnsi="Times New Roman" w:cs="Times New Roman"/>
          <w:i/>
          <w:sz w:val="24"/>
          <w:szCs w:val="24"/>
        </w:rPr>
        <w:t>CCNV</w:t>
      </w:r>
      <w:r w:rsidR="002805D9" w:rsidRPr="00EF519E">
        <w:rPr>
          <w:rFonts w:ascii="Times New Roman" w:eastAsia="Times New Roman" w:hAnsi="Times New Roman" w:cs="Times New Roman"/>
          <w:sz w:val="24"/>
          <w:szCs w:val="24"/>
        </w:rPr>
        <w:t xml:space="preserve"> found that it was </w:t>
      </w:r>
      <w:r w:rsidR="003C2011" w:rsidRPr="00EF519E">
        <w:rPr>
          <w:rFonts w:ascii="Times New Roman" w:eastAsia="Times New Roman" w:hAnsi="Times New Roman" w:cs="Times New Roman"/>
          <w:sz w:val="24"/>
          <w:szCs w:val="24"/>
        </w:rPr>
        <w:t>Congres</w:t>
      </w:r>
      <w:r w:rsidR="00566B39">
        <w:rPr>
          <w:rFonts w:ascii="Times New Roman" w:eastAsia="Times New Roman" w:hAnsi="Times New Roman" w:cs="Times New Roman"/>
          <w:sz w:val="24"/>
          <w:szCs w:val="24"/>
        </w:rPr>
        <w:t>s’</w:t>
      </w:r>
      <w:r w:rsidR="002805D9" w:rsidRPr="00EF519E">
        <w:rPr>
          <w:rFonts w:ascii="Times New Roman" w:eastAsia="Times New Roman" w:hAnsi="Times New Roman" w:cs="Times New Roman"/>
          <w:sz w:val="24"/>
          <w:szCs w:val="24"/>
        </w:rPr>
        <w:t xml:space="preserve"> intent for Section 101(2) to make copyright ownership clear and definite. The Circuit courts have found that</w:t>
      </w:r>
      <w:r w:rsidR="00834C34" w:rsidRPr="00EF519E">
        <w:rPr>
          <w:rFonts w:ascii="Times New Roman" w:eastAsia="Times New Roman" w:hAnsi="Times New Roman" w:cs="Times New Roman"/>
          <w:sz w:val="24"/>
          <w:szCs w:val="24"/>
        </w:rPr>
        <w:t xml:space="preserve"> either a signed writing or, at minimum, tangible evidence of consent to a work made for hire agreement must precede completion of work. OG</w:t>
      </w:r>
      <w:r w:rsidR="00566B39">
        <w:rPr>
          <w:rFonts w:ascii="Times New Roman" w:eastAsia="Times New Roman" w:hAnsi="Times New Roman" w:cs="Times New Roman"/>
          <w:sz w:val="24"/>
          <w:szCs w:val="24"/>
        </w:rPr>
        <w:t>S’</w:t>
      </w:r>
      <w:r w:rsidR="00834C34" w:rsidRPr="00EF519E">
        <w:rPr>
          <w:rFonts w:ascii="Times New Roman" w:eastAsia="Times New Roman" w:hAnsi="Times New Roman" w:cs="Times New Roman"/>
          <w:sz w:val="24"/>
          <w:szCs w:val="24"/>
        </w:rPr>
        <w:t xml:space="preserve"> claim fails on all tests. Accordingly, OG</w:t>
      </w:r>
      <w:r w:rsidR="00566B39">
        <w:rPr>
          <w:rFonts w:ascii="Times New Roman" w:eastAsia="Times New Roman" w:hAnsi="Times New Roman" w:cs="Times New Roman"/>
          <w:sz w:val="24"/>
          <w:szCs w:val="24"/>
        </w:rPr>
        <w:t>S’</w:t>
      </w:r>
      <w:r w:rsidR="00834C34" w:rsidRPr="00EF519E">
        <w:rPr>
          <w:rFonts w:ascii="Times New Roman" w:eastAsia="Times New Roman" w:hAnsi="Times New Roman" w:cs="Times New Roman"/>
          <w:sz w:val="24"/>
          <w:szCs w:val="24"/>
        </w:rPr>
        <w:t xml:space="preserve"> complaint </w:t>
      </w:r>
      <w:r w:rsidR="00FB036D">
        <w:rPr>
          <w:rFonts w:ascii="Times New Roman" w:eastAsia="Times New Roman" w:hAnsi="Times New Roman" w:cs="Times New Roman"/>
          <w:sz w:val="24"/>
          <w:szCs w:val="24"/>
        </w:rPr>
        <w:t>must</w:t>
      </w:r>
      <w:r w:rsidR="00834C34" w:rsidRPr="00EF519E">
        <w:rPr>
          <w:rFonts w:ascii="Times New Roman" w:eastAsia="Times New Roman" w:hAnsi="Times New Roman" w:cs="Times New Roman"/>
          <w:sz w:val="24"/>
          <w:szCs w:val="24"/>
        </w:rPr>
        <w:t xml:space="preserve"> be dismissed.</w:t>
      </w:r>
    </w:p>
    <w:p w14:paraId="25285BB5" w14:textId="77777777" w:rsidR="0036029E" w:rsidRDefault="0036029E" w:rsidP="008554AD">
      <w:pPr>
        <w:spacing w:after="0" w:line="480" w:lineRule="auto"/>
        <w:ind w:firstLine="720"/>
        <w:contextualSpacing/>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4788"/>
        <w:gridCol w:w="4788"/>
      </w:tblGrid>
      <w:tr w:rsidR="00D8772F" w:rsidRPr="00D8772F" w14:paraId="36091611" w14:textId="77777777">
        <w:tc>
          <w:tcPr>
            <w:tcW w:w="4788" w:type="dxa"/>
            <w:tcBorders>
              <w:top w:val="nil"/>
              <w:left w:val="nil"/>
              <w:bottom w:val="nil"/>
              <w:right w:val="nil"/>
            </w:tcBorders>
          </w:tcPr>
          <w:p w14:paraId="1852F0FE" w14:textId="77777777" w:rsidR="00D8772F" w:rsidRPr="00D8772F" w:rsidRDefault="00D8772F" w:rsidP="008554AD">
            <w:pPr>
              <w:spacing w:line="480" w:lineRule="auto"/>
              <w:contextualSpacing/>
              <w:rPr>
                <w:rFonts w:ascii="Times New Roman" w:eastAsia="Times New Roman" w:hAnsi="Times New Roman" w:cs="Times New Roman"/>
                <w:sz w:val="24"/>
                <w:szCs w:val="24"/>
              </w:rPr>
            </w:pPr>
            <w:r w:rsidRPr="00D8772F">
              <w:rPr>
                <w:rFonts w:ascii="Times New Roman" w:eastAsia="Times New Roman" w:hAnsi="Times New Roman" w:cs="Times New Roman"/>
                <w:sz w:val="24"/>
                <w:szCs w:val="24"/>
              </w:rPr>
              <w:t xml:space="preserve">Dated: </w:t>
            </w:r>
            <w:r w:rsidR="00EF519E">
              <w:rPr>
                <w:rFonts w:ascii="Times New Roman" w:eastAsia="Times New Roman" w:hAnsi="Times New Roman" w:cs="Times New Roman"/>
                <w:sz w:val="24"/>
                <w:szCs w:val="24"/>
                <w:u w:val="single"/>
              </w:rPr>
              <w:t>March 2</w:t>
            </w:r>
            <w:r w:rsidR="008554AD">
              <w:rPr>
                <w:rFonts w:ascii="Times New Roman" w:eastAsia="Times New Roman" w:hAnsi="Times New Roman" w:cs="Times New Roman"/>
                <w:sz w:val="24"/>
                <w:szCs w:val="24"/>
                <w:u w:val="single"/>
              </w:rPr>
              <w:t>2</w:t>
            </w:r>
            <w:r w:rsidRPr="00D8772F">
              <w:rPr>
                <w:rFonts w:ascii="Times New Roman" w:eastAsia="Times New Roman" w:hAnsi="Times New Roman" w:cs="Times New Roman"/>
                <w:sz w:val="24"/>
                <w:szCs w:val="24"/>
                <w:u w:val="single"/>
              </w:rPr>
              <w:t>, 2012</w:t>
            </w:r>
          </w:p>
        </w:tc>
        <w:tc>
          <w:tcPr>
            <w:tcW w:w="4788" w:type="dxa"/>
            <w:tcBorders>
              <w:top w:val="nil"/>
              <w:left w:val="nil"/>
              <w:bottom w:val="nil"/>
              <w:right w:val="nil"/>
            </w:tcBorders>
          </w:tcPr>
          <w:p w14:paraId="40F409A1" w14:textId="77777777" w:rsidR="00EF519E" w:rsidRDefault="00EF519E" w:rsidP="008554AD">
            <w:pPr>
              <w:ind w:firstLine="720"/>
              <w:contextualSpacing/>
              <w:rPr>
                <w:rFonts w:ascii="Times New Roman" w:eastAsia="Times New Roman" w:hAnsi="Times New Roman" w:cs="Times New Roman"/>
                <w:sz w:val="24"/>
                <w:szCs w:val="24"/>
              </w:rPr>
            </w:pPr>
            <w:r w:rsidRPr="00EF519E">
              <w:rPr>
                <w:rFonts w:ascii="Times New Roman" w:eastAsia="Times New Roman" w:hAnsi="Times New Roman" w:cs="Times New Roman"/>
                <w:sz w:val="24"/>
                <w:szCs w:val="24"/>
              </w:rPr>
              <w:t>__________________________</w:t>
            </w:r>
          </w:p>
          <w:p w14:paraId="6D2238A8" w14:textId="77777777" w:rsidR="00D8772F" w:rsidRPr="00D8772F" w:rsidRDefault="008563A5" w:rsidP="008554AD">
            <w:pPr>
              <w:ind w:firstLine="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&lt;redacted&gt;&lt;/redacted&gt;</w:t>
            </w:r>
            <w:bookmarkStart w:id="0" w:name="_GoBack"/>
            <w:bookmarkEnd w:id="0"/>
          </w:p>
          <w:p w14:paraId="54E476B2" w14:textId="77777777" w:rsidR="00EF519E" w:rsidRDefault="00D8772F" w:rsidP="008554AD">
            <w:pPr>
              <w:ind w:firstLine="720"/>
              <w:contextualSpacing/>
              <w:rPr>
                <w:rFonts w:ascii="Times New Roman" w:eastAsia="Times New Roman" w:hAnsi="Times New Roman" w:cs="Times New Roman"/>
                <w:sz w:val="24"/>
                <w:szCs w:val="24"/>
              </w:rPr>
            </w:pPr>
            <w:r w:rsidRPr="00D8772F">
              <w:rPr>
                <w:rFonts w:ascii="Times New Roman" w:eastAsia="Times New Roman" w:hAnsi="Times New Roman" w:cs="Times New Roman"/>
                <w:sz w:val="24"/>
                <w:szCs w:val="24"/>
              </w:rPr>
              <w:t>Attorney for Defendants</w:t>
            </w:r>
            <w:r w:rsidR="00EF519E">
              <w:rPr>
                <w:rFonts w:ascii="Times New Roman" w:eastAsia="Times New Roman" w:hAnsi="Times New Roman" w:cs="Times New Roman"/>
                <w:sz w:val="24"/>
                <w:szCs w:val="24"/>
              </w:rPr>
              <w:t xml:space="preserve"> </w:t>
            </w:r>
          </w:p>
          <w:p w14:paraId="5BAA79A2" w14:textId="77777777" w:rsidR="00D8772F" w:rsidRPr="00D8772F" w:rsidRDefault="00EF519E" w:rsidP="008554AD">
            <w:pPr>
              <w:ind w:firstLine="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Elizabeth Lime &amp; </w:t>
            </w:r>
            <w:proofErr w:type="spellStart"/>
            <w:r>
              <w:rPr>
                <w:rFonts w:ascii="Times New Roman" w:eastAsia="Times New Roman" w:hAnsi="Times New Roman" w:cs="Times New Roman"/>
                <w:sz w:val="24"/>
                <w:szCs w:val="24"/>
              </w:rPr>
              <w:t>TinyTV</w:t>
            </w:r>
            <w:proofErr w:type="spellEnd"/>
            <w:r>
              <w:rPr>
                <w:rFonts w:ascii="Times New Roman" w:eastAsia="Times New Roman" w:hAnsi="Times New Roman" w:cs="Times New Roman"/>
                <w:sz w:val="24"/>
                <w:szCs w:val="24"/>
              </w:rPr>
              <w:t>, Inc.</w:t>
            </w:r>
          </w:p>
        </w:tc>
      </w:tr>
      <w:tr w:rsidR="00EF519E" w:rsidRPr="00D8772F" w14:paraId="3AAD8112" w14:textId="77777777">
        <w:tc>
          <w:tcPr>
            <w:tcW w:w="4788" w:type="dxa"/>
            <w:tcBorders>
              <w:top w:val="nil"/>
              <w:left w:val="nil"/>
              <w:bottom w:val="nil"/>
              <w:right w:val="nil"/>
            </w:tcBorders>
          </w:tcPr>
          <w:p w14:paraId="15A05854" w14:textId="77777777" w:rsidR="00EF519E" w:rsidRPr="00D8772F" w:rsidRDefault="00EF519E" w:rsidP="008554AD">
            <w:pPr>
              <w:spacing w:line="480" w:lineRule="auto"/>
              <w:contextualSpacing/>
              <w:rPr>
                <w:rFonts w:ascii="Times New Roman" w:eastAsia="Times New Roman" w:hAnsi="Times New Roman" w:cs="Times New Roman"/>
                <w:sz w:val="24"/>
                <w:szCs w:val="24"/>
              </w:rPr>
            </w:pPr>
          </w:p>
        </w:tc>
        <w:tc>
          <w:tcPr>
            <w:tcW w:w="4788" w:type="dxa"/>
            <w:tcBorders>
              <w:top w:val="nil"/>
              <w:left w:val="nil"/>
              <w:bottom w:val="nil"/>
              <w:right w:val="nil"/>
            </w:tcBorders>
          </w:tcPr>
          <w:p w14:paraId="4369534D" w14:textId="77777777" w:rsidR="00EF519E" w:rsidRPr="00EF519E" w:rsidRDefault="00EF519E" w:rsidP="008554AD">
            <w:pPr>
              <w:ind w:firstLine="720"/>
              <w:contextualSpacing/>
              <w:rPr>
                <w:rFonts w:ascii="Times New Roman" w:eastAsia="Times New Roman" w:hAnsi="Times New Roman" w:cs="Times New Roman"/>
                <w:sz w:val="24"/>
                <w:szCs w:val="24"/>
              </w:rPr>
            </w:pPr>
          </w:p>
        </w:tc>
      </w:tr>
    </w:tbl>
    <w:p w14:paraId="2D3D700C" w14:textId="77777777" w:rsidR="00D8772F" w:rsidRPr="00530EA2" w:rsidRDefault="00D8772F" w:rsidP="008554AD">
      <w:pPr>
        <w:spacing w:after="0" w:line="480" w:lineRule="auto"/>
        <w:ind w:firstLine="720"/>
        <w:contextualSpacing/>
        <w:rPr>
          <w:rFonts w:ascii="Times New Roman" w:eastAsia="Times New Roman" w:hAnsi="Times New Roman" w:cs="Times New Roman"/>
          <w:sz w:val="24"/>
          <w:szCs w:val="24"/>
        </w:rPr>
      </w:pPr>
    </w:p>
    <w:sectPr w:rsidR="00D8772F" w:rsidRPr="00530EA2" w:rsidSect="008A088A">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5027B" w14:textId="77777777" w:rsidR="0055157B" w:rsidRDefault="0055157B" w:rsidP="008522A4">
      <w:pPr>
        <w:spacing w:after="0" w:line="240" w:lineRule="auto"/>
      </w:pPr>
      <w:r>
        <w:separator/>
      </w:r>
    </w:p>
  </w:endnote>
  <w:endnote w:type="continuationSeparator" w:id="0">
    <w:p w14:paraId="5571DF85" w14:textId="77777777" w:rsidR="0055157B" w:rsidRDefault="0055157B" w:rsidP="00852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05467" w14:textId="77777777" w:rsidR="0055157B" w:rsidRDefault="0055157B" w:rsidP="008522A4">
      <w:pPr>
        <w:spacing w:after="0" w:line="240" w:lineRule="auto"/>
      </w:pPr>
      <w:r>
        <w:separator/>
      </w:r>
    </w:p>
  </w:footnote>
  <w:footnote w:type="continuationSeparator" w:id="0">
    <w:p w14:paraId="3F2EF48B" w14:textId="77777777" w:rsidR="0055157B" w:rsidRDefault="0055157B" w:rsidP="008522A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78559"/>
      <w:docPartObj>
        <w:docPartGallery w:val="Page Numbers (Top of Page)"/>
        <w:docPartUnique/>
      </w:docPartObj>
    </w:sdtPr>
    <w:sdtEndPr>
      <w:rPr>
        <w:rFonts w:ascii="Times New Roman" w:hAnsi="Times New Roman" w:cs="Times New Roman"/>
        <w:noProof/>
      </w:rPr>
    </w:sdtEndPr>
    <w:sdtContent>
      <w:p w14:paraId="5C017759" w14:textId="77777777" w:rsidR="003354C5" w:rsidRPr="008C0166" w:rsidRDefault="003354C5">
        <w:pPr>
          <w:pStyle w:val="Header"/>
          <w:jc w:val="right"/>
          <w:rPr>
            <w:rFonts w:ascii="Times New Roman" w:hAnsi="Times New Roman" w:cs="Times New Roman"/>
          </w:rPr>
        </w:pPr>
        <w:r w:rsidRPr="008C0166">
          <w:rPr>
            <w:rFonts w:ascii="Times New Roman" w:hAnsi="Times New Roman" w:cs="Times New Roman"/>
          </w:rPr>
          <w:fldChar w:fldCharType="begin"/>
        </w:r>
        <w:r w:rsidRPr="008C0166">
          <w:rPr>
            <w:rFonts w:ascii="Times New Roman" w:hAnsi="Times New Roman" w:cs="Times New Roman"/>
          </w:rPr>
          <w:instrText xml:space="preserve"> PAGE   \* MERGEFORMAT </w:instrText>
        </w:r>
        <w:r w:rsidRPr="008C0166">
          <w:rPr>
            <w:rFonts w:ascii="Times New Roman" w:hAnsi="Times New Roman" w:cs="Times New Roman"/>
          </w:rPr>
          <w:fldChar w:fldCharType="separate"/>
        </w:r>
        <w:r w:rsidR="008563A5">
          <w:rPr>
            <w:rFonts w:ascii="Times New Roman" w:hAnsi="Times New Roman" w:cs="Times New Roman"/>
            <w:noProof/>
          </w:rPr>
          <w:t>15</w:t>
        </w:r>
        <w:r w:rsidRPr="008C0166">
          <w:rPr>
            <w:rFonts w:ascii="Times New Roman" w:hAnsi="Times New Roman" w:cs="Times New Roman"/>
            <w:noProof/>
          </w:rPr>
          <w:fldChar w:fldCharType="end"/>
        </w:r>
      </w:p>
    </w:sdtContent>
  </w:sdt>
  <w:p w14:paraId="3F4C882B" w14:textId="77777777" w:rsidR="003354C5" w:rsidRPr="008554AD" w:rsidRDefault="003354C5">
    <w:pPr>
      <w:pStyle w:val="Header"/>
      <w:rPr>
        <w:rFonts w:ascii="Times New Roman" w:hAnsi="Times New Roman" w:cs="Times New Roman"/>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675B8"/>
    <w:multiLevelType w:val="hybridMultilevel"/>
    <w:tmpl w:val="DD140C9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629"/>
    <w:rsid w:val="0000591C"/>
    <w:rsid w:val="00016C66"/>
    <w:rsid w:val="000211AA"/>
    <w:rsid w:val="000239EA"/>
    <w:rsid w:val="00035CEA"/>
    <w:rsid w:val="00045B65"/>
    <w:rsid w:val="000506B4"/>
    <w:rsid w:val="000608D8"/>
    <w:rsid w:val="00060B65"/>
    <w:rsid w:val="00063C15"/>
    <w:rsid w:val="000648AA"/>
    <w:rsid w:val="00082302"/>
    <w:rsid w:val="00090C08"/>
    <w:rsid w:val="000A0496"/>
    <w:rsid w:val="000A1908"/>
    <w:rsid w:val="000A36FF"/>
    <w:rsid w:val="000B23CA"/>
    <w:rsid w:val="000B3DEF"/>
    <w:rsid w:val="000C3AC0"/>
    <w:rsid w:val="000D6DC3"/>
    <w:rsid w:val="001068E4"/>
    <w:rsid w:val="00115618"/>
    <w:rsid w:val="0012040D"/>
    <w:rsid w:val="00131A28"/>
    <w:rsid w:val="00133DC8"/>
    <w:rsid w:val="00134D8E"/>
    <w:rsid w:val="00152B86"/>
    <w:rsid w:val="00164AF6"/>
    <w:rsid w:val="00167294"/>
    <w:rsid w:val="0017297C"/>
    <w:rsid w:val="00191F24"/>
    <w:rsid w:val="00192DE4"/>
    <w:rsid w:val="00193C71"/>
    <w:rsid w:val="001A0028"/>
    <w:rsid w:val="002114BB"/>
    <w:rsid w:val="002164D0"/>
    <w:rsid w:val="00221765"/>
    <w:rsid w:val="002257D6"/>
    <w:rsid w:val="00230D61"/>
    <w:rsid w:val="00231217"/>
    <w:rsid w:val="00245216"/>
    <w:rsid w:val="00264913"/>
    <w:rsid w:val="002702CE"/>
    <w:rsid w:val="002805D9"/>
    <w:rsid w:val="002A29DF"/>
    <w:rsid w:val="002A48A1"/>
    <w:rsid w:val="002C6EEB"/>
    <w:rsid w:val="002D2B03"/>
    <w:rsid w:val="002D3D6D"/>
    <w:rsid w:val="002D5B68"/>
    <w:rsid w:val="002D7C53"/>
    <w:rsid w:val="002E4232"/>
    <w:rsid w:val="002F3495"/>
    <w:rsid w:val="002F68C9"/>
    <w:rsid w:val="003269E1"/>
    <w:rsid w:val="00333B54"/>
    <w:rsid w:val="003354C5"/>
    <w:rsid w:val="00343FE0"/>
    <w:rsid w:val="0036029E"/>
    <w:rsid w:val="00363053"/>
    <w:rsid w:val="00374708"/>
    <w:rsid w:val="00394763"/>
    <w:rsid w:val="003A346D"/>
    <w:rsid w:val="003A758A"/>
    <w:rsid w:val="003B5509"/>
    <w:rsid w:val="003C2011"/>
    <w:rsid w:val="003C2B21"/>
    <w:rsid w:val="003C3150"/>
    <w:rsid w:val="003C3D44"/>
    <w:rsid w:val="003C5629"/>
    <w:rsid w:val="003D2571"/>
    <w:rsid w:val="003E48DF"/>
    <w:rsid w:val="00410A2C"/>
    <w:rsid w:val="00441D74"/>
    <w:rsid w:val="00473293"/>
    <w:rsid w:val="004732BF"/>
    <w:rsid w:val="0047371B"/>
    <w:rsid w:val="004742F1"/>
    <w:rsid w:val="00474F87"/>
    <w:rsid w:val="00496EDC"/>
    <w:rsid w:val="004971BF"/>
    <w:rsid w:val="004C7530"/>
    <w:rsid w:val="004D57C9"/>
    <w:rsid w:val="004F1E04"/>
    <w:rsid w:val="004F2515"/>
    <w:rsid w:val="004F4751"/>
    <w:rsid w:val="005115CD"/>
    <w:rsid w:val="005303B1"/>
    <w:rsid w:val="00530EA2"/>
    <w:rsid w:val="005406A8"/>
    <w:rsid w:val="005415BA"/>
    <w:rsid w:val="0054297E"/>
    <w:rsid w:val="0054338C"/>
    <w:rsid w:val="005460AC"/>
    <w:rsid w:val="0055157B"/>
    <w:rsid w:val="005658AA"/>
    <w:rsid w:val="00566B39"/>
    <w:rsid w:val="00574BC5"/>
    <w:rsid w:val="00580DE1"/>
    <w:rsid w:val="005837CF"/>
    <w:rsid w:val="0059389F"/>
    <w:rsid w:val="005A2DF5"/>
    <w:rsid w:val="005B2E40"/>
    <w:rsid w:val="005C6EE2"/>
    <w:rsid w:val="005D6403"/>
    <w:rsid w:val="005E2ACF"/>
    <w:rsid w:val="005F11B8"/>
    <w:rsid w:val="00600205"/>
    <w:rsid w:val="00610145"/>
    <w:rsid w:val="0061149A"/>
    <w:rsid w:val="00614AD3"/>
    <w:rsid w:val="006156B3"/>
    <w:rsid w:val="00621245"/>
    <w:rsid w:val="006227B7"/>
    <w:rsid w:val="006262B8"/>
    <w:rsid w:val="00627E87"/>
    <w:rsid w:val="00630B89"/>
    <w:rsid w:val="0063620D"/>
    <w:rsid w:val="00641CA2"/>
    <w:rsid w:val="0064681C"/>
    <w:rsid w:val="00662D04"/>
    <w:rsid w:val="00662EBE"/>
    <w:rsid w:val="00692B3E"/>
    <w:rsid w:val="006A37B5"/>
    <w:rsid w:val="006A4E7A"/>
    <w:rsid w:val="006C0584"/>
    <w:rsid w:val="006C1A63"/>
    <w:rsid w:val="006C7A64"/>
    <w:rsid w:val="006C7C71"/>
    <w:rsid w:val="006D307C"/>
    <w:rsid w:val="006E3B46"/>
    <w:rsid w:val="006E7742"/>
    <w:rsid w:val="007141E9"/>
    <w:rsid w:val="00740CEB"/>
    <w:rsid w:val="00744EFA"/>
    <w:rsid w:val="0075193D"/>
    <w:rsid w:val="00774869"/>
    <w:rsid w:val="00786841"/>
    <w:rsid w:val="00787EB9"/>
    <w:rsid w:val="007A0EF7"/>
    <w:rsid w:val="007A3614"/>
    <w:rsid w:val="007C074D"/>
    <w:rsid w:val="007D2733"/>
    <w:rsid w:val="007D409B"/>
    <w:rsid w:val="007E02D7"/>
    <w:rsid w:val="0082078D"/>
    <w:rsid w:val="00821014"/>
    <w:rsid w:val="0083080B"/>
    <w:rsid w:val="00834C34"/>
    <w:rsid w:val="008446E5"/>
    <w:rsid w:val="008503F1"/>
    <w:rsid w:val="008522A4"/>
    <w:rsid w:val="008554AD"/>
    <w:rsid w:val="008563A5"/>
    <w:rsid w:val="008748A2"/>
    <w:rsid w:val="008806D6"/>
    <w:rsid w:val="00897719"/>
    <w:rsid w:val="008979C7"/>
    <w:rsid w:val="008A088A"/>
    <w:rsid w:val="008C0166"/>
    <w:rsid w:val="008D6939"/>
    <w:rsid w:val="008E3002"/>
    <w:rsid w:val="008F0799"/>
    <w:rsid w:val="008F70D6"/>
    <w:rsid w:val="009153B6"/>
    <w:rsid w:val="00934D33"/>
    <w:rsid w:val="00944859"/>
    <w:rsid w:val="00952E41"/>
    <w:rsid w:val="00955FB8"/>
    <w:rsid w:val="00963CE8"/>
    <w:rsid w:val="00965D68"/>
    <w:rsid w:val="00980AFE"/>
    <w:rsid w:val="00981BB7"/>
    <w:rsid w:val="0098225D"/>
    <w:rsid w:val="009902BB"/>
    <w:rsid w:val="009A0877"/>
    <w:rsid w:val="009A13EB"/>
    <w:rsid w:val="009A5F8B"/>
    <w:rsid w:val="009B4DA4"/>
    <w:rsid w:val="009C2403"/>
    <w:rsid w:val="009C3157"/>
    <w:rsid w:val="009D5140"/>
    <w:rsid w:val="009E7BB3"/>
    <w:rsid w:val="00A0111E"/>
    <w:rsid w:val="00A01E33"/>
    <w:rsid w:val="00A13196"/>
    <w:rsid w:val="00A16B8F"/>
    <w:rsid w:val="00A24929"/>
    <w:rsid w:val="00A35C80"/>
    <w:rsid w:val="00A40E60"/>
    <w:rsid w:val="00A41492"/>
    <w:rsid w:val="00A42E64"/>
    <w:rsid w:val="00A60D52"/>
    <w:rsid w:val="00A61DBC"/>
    <w:rsid w:val="00A63014"/>
    <w:rsid w:val="00A95674"/>
    <w:rsid w:val="00A9656C"/>
    <w:rsid w:val="00AA0B1F"/>
    <w:rsid w:val="00AA7F20"/>
    <w:rsid w:val="00AB10AC"/>
    <w:rsid w:val="00AC22CB"/>
    <w:rsid w:val="00AD2F64"/>
    <w:rsid w:val="00AD4D16"/>
    <w:rsid w:val="00AE691B"/>
    <w:rsid w:val="00AF245A"/>
    <w:rsid w:val="00AF3C3B"/>
    <w:rsid w:val="00B02A4C"/>
    <w:rsid w:val="00B12B9C"/>
    <w:rsid w:val="00B14D4A"/>
    <w:rsid w:val="00B51641"/>
    <w:rsid w:val="00B53191"/>
    <w:rsid w:val="00B6089E"/>
    <w:rsid w:val="00B678BF"/>
    <w:rsid w:val="00B75096"/>
    <w:rsid w:val="00B75B87"/>
    <w:rsid w:val="00B77EC5"/>
    <w:rsid w:val="00B90256"/>
    <w:rsid w:val="00B93F81"/>
    <w:rsid w:val="00B94278"/>
    <w:rsid w:val="00BA724F"/>
    <w:rsid w:val="00BB39CD"/>
    <w:rsid w:val="00BC0BA2"/>
    <w:rsid w:val="00BE25D1"/>
    <w:rsid w:val="00C02F83"/>
    <w:rsid w:val="00C02FA2"/>
    <w:rsid w:val="00C1630B"/>
    <w:rsid w:val="00C2319F"/>
    <w:rsid w:val="00C24B83"/>
    <w:rsid w:val="00C35284"/>
    <w:rsid w:val="00C52C0D"/>
    <w:rsid w:val="00C542D7"/>
    <w:rsid w:val="00C54A03"/>
    <w:rsid w:val="00C65C8A"/>
    <w:rsid w:val="00C67554"/>
    <w:rsid w:val="00C849BF"/>
    <w:rsid w:val="00C85A06"/>
    <w:rsid w:val="00CA574C"/>
    <w:rsid w:val="00CA5DE9"/>
    <w:rsid w:val="00CA63F3"/>
    <w:rsid w:val="00CC0450"/>
    <w:rsid w:val="00CD44F3"/>
    <w:rsid w:val="00CD748F"/>
    <w:rsid w:val="00CE1731"/>
    <w:rsid w:val="00CE2602"/>
    <w:rsid w:val="00CF2342"/>
    <w:rsid w:val="00CF3793"/>
    <w:rsid w:val="00D2323F"/>
    <w:rsid w:val="00D55FDB"/>
    <w:rsid w:val="00D81235"/>
    <w:rsid w:val="00D8772F"/>
    <w:rsid w:val="00D87A7B"/>
    <w:rsid w:val="00D94898"/>
    <w:rsid w:val="00DA081F"/>
    <w:rsid w:val="00DA09FF"/>
    <w:rsid w:val="00DB465E"/>
    <w:rsid w:val="00DB4991"/>
    <w:rsid w:val="00DB7505"/>
    <w:rsid w:val="00DD28E7"/>
    <w:rsid w:val="00DF1707"/>
    <w:rsid w:val="00E06018"/>
    <w:rsid w:val="00E178D1"/>
    <w:rsid w:val="00E56479"/>
    <w:rsid w:val="00E600A1"/>
    <w:rsid w:val="00E60241"/>
    <w:rsid w:val="00E60649"/>
    <w:rsid w:val="00E773B4"/>
    <w:rsid w:val="00E90367"/>
    <w:rsid w:val="00E929F9"/>
    <w:rsid w:val="00E97BF8"/>
    <w:rsid w:val="00EB2FC7"/>
    <w:rsid w:val="00EB64CC"/>
    <w:rsid w:val="00ED785C"/>
    <w:rsid w:val="00EF519E"/>
    <w:rsid w:val="00F04CD0"/>
    <w:rsid w:val="00F30D5A"/>
    <w:rsid w:val="00F3181D"/>
    <w:rsid w:val="00F36DB0"/>
    <w:rsid w:val="00F37509"/>
    <w:rsid w:val="00F43E74"/>
    <w:rsid w:val="00F55DDA"/>
    <w:rsid w:val="00F709B3"/>
    <w:rsid w:val="00F73148"/>
    <w:rsid w:val="00FB036D"/>
    <w:rsid w:val="00FB320F"/>
    <w:rsid w:val="00FB72EB"/>
    <w:rsid w:val="00FC4D18"/>
    <w:rsid w:val="00FF18A3"/>
    <w:rsid w:val="00FF783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D7C1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galWriting">
    <w:name w:val="Legal Writing"/>
    <w:basedOn w:val="Normal"/>
    <w:link w:val="LegalWritingChar"/>
    <w:qFormat/>
    <w:rsid w:val="00D87A7B"/>
    <w:pPr>
      <w:spacing w:line="480" w:lineRule="auto"/>
      <w:jc w:val="both"/>
    </w:pPr>
    <w:rPr>
      <w:rFonts w:ascii="Times New Roman" w:hAnsi="Times New Roman" w:cs="Times New Roman"/>
    </w:rPr>
  </w:style>
  <w:style w:type="character" w:customStyle="1" w:styleId="LegalWritingChar">
    <w:name w:val="Legal Writing Char"/>
    <w:basedOn w:val="DefaultParagraphFont"/>
    <w:link w:val="LegalWriting"/>
    <w:rsid w:val="00D87A7B"/>
    <w:rPr>
      <w:rFonts w:ascii="Times New Roman" w:hAnsi="Times New Roman" w:cs="Times New Roman"/>
    </w:rPr>
  </w:style>
  <w:style w:type="paragraph" w:customStyle="1" w:styleId="BlockQuote">
    <w:name w:val="Block Quote"/>
    <w:basedOn w:val="Quote"/>
    <w:link w:val="BlockQuoteChar"/>
    <w:qFormat/>
    <w:rsid w:val="00D87A7B"/>
    <w:pPr>
      <w:ind w:left="1440" w:right="1440"/>
      <w:jc w:val="both"/>
    </w:pPr>
    <w:rPr>
      <w:rFonts w:ascii="Times New Roman" w:hAnsi="Times New Roman" w:cs="Times New Roman"/>
      <w:i w:val="0"/>
      <w:szCs w:val="24"/>
    </w:rPr>
  </w:style>
  <w:style w:type="character" w:customStyle="1" w:styleId="BlockQuoteChar">
    <w:name w:val="Block Quote Char"/>
    <w:basedOn w:val="QuoteChar"/>
    <w:link w:val="BlockQuote"/>
    <w:rsid w:val="00D87A7B"/>
    <w:rPr>
      <w:rFonts w:ascii="Times New Roman" w:hAnsi="Times New Roman" w:cs="Times New Roman"/>
      <w:i w:val="0"/>
      <w:iCs/>
      <w:color w:val="000000" w:themeColor="text1"/>
      <w:szCs w:val="24"/>
    </w:rPr>
  </w:style>
  <w:style w:type="paragraph" w:styleId="Quote">
    <w:name w:val="Quote"/>
    <w:basedOn w:val="Normal"/>
    <w:next w:val="Normal"/>
    <w:link w:val="QuoteChar"/>
    <w:uiPriority w:val="29"/>
    <w:qFormat/>
    <w:rsid w:val="00D87A7B"/>
    <w:rPr>
      <w:i/>
      <w:iCs/>
      <w:color w:val="000000" w:themeColor="text1"/>
    </w:rPr>
  </w:style>
  <w:style w:type="character" w:customStyle="1" w:styleId="QuoteChar">
    <w:name w:val="Quote Char"/>
    <w:basedOn w:val="DefaultParagraphFont"/>
    <w:link w:val="Quote"/>
    <w:uiPriority w:val="29"/>
    <w:rsid w:val="00D87A7B"/>
    <w:rPr>
      <w:i/>
      <w:iCs/>
      <w:color w:val="000000" w:themeColor="text1"/>
    </w:rPr>
  </w:style>
  <w:style w:type="table" w:customStyle="1" w:styleId="TableGrid2">
    <w:name w:val="Table Grid2"/>
    <w:basedOn w:val="TableNormal"/>
    <w:next w:val="TableGrid"/>
    <w:uiPriority w:val="59"/>
    <w:rsid w:val="003C5629"/>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3C56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3C5629"/>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FF7837"/>
    <w:rPr>
      <w:color w:val="0000FF" w:themeColor="hyperlink"/>
      <w:u w:val="single"/>
    </w:rPr>
  </w:style>
  <w:style w:type="paragraph" w:styleId="ListParagraph">
    <w:name w:val="List Paragraph"/>
    <w:basedOn w:val="Normal"/>
    <w:uiPriority w:val="34"/>
    <w:qFormat/>
    <w:rsid w:val="006262B8"/>
    <w:pPr>
      <w:ind w:left="720"/>
      <w:contextualSpacing/>
    </w:pPr>
  </w:style>
  <w:style w:type="paragraph" w:styleId="Header">
    <w:name w:val="header"/>
    <w:basedOn w:val="Normal"/>
    <w:link w:val="HeaderChar"/>
    <w:uiPriority w:val="99"/>
    <w:unhideWhenUsed/>
    <w:rsid w:val="008522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2A4"/>
  </w:style>
  <w:style w:type="paragraph" w:styleId="Footer">
    <w:name w:val="footer"/>
    <w:basedOn w:val="Normal"/>
    <w:link w:val="FooterChar"/>
    <w:uiPriority w:val="99"/>
    <w:unhideWhenUsed/>
    <w:rsid w:val="008522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2A4"/>
  </w:style>
  <w:style w:type="paragraph" w:customStyle="1" w:styleId="LWBlock">
    <w:name w:val="LW Block"/>
    <w:basedOn w:val="BlockQuote"/>
    <w:link w:val="LWBlockChar"/>
    <w:qFormat/>
    <w:rsid w:val="00F43E74"/>
    <w:pPr>
      <w:ind w:left="720" w:right="720"/>
    </w:pPr>
    <w:rPr>
      <w:sz w:val="24"/>
    </w:rPr>
  </w:style>
  <w:style w:type="paragraph" w:styleId="FootnoteText">
    <w:name w:val="footnote text"/>
    <w:basedOn w:val="Normal"/>
    <w:link w:val="FootnoteTextChar"/>
    <w:uiPriority w:val="99"/>
    <w:semiHidden/>
    <w:unhideWhenUsed/>
    <w:rsid w:val="00FF18A3"/>
    <w:pPr>
      <w:spacing w:after="0" w:line="240" w:lineRule="auto"/>
    </w:pPr>
    <w:rPr>
      <w:sz w:val="20"/>
      <w:szCs w:val="20"/>
    </w:rPr>
  </w:style>
  <w:style w:type="character" w:customStyle="1" w:styleId="LWBlockChar">
    <w:name w:val="LW Block Char"/>
    <w:basedOn w:val="BlockQuoteChar"/>
    <w:link w:val="LWBlock"/>
    <w:rsid w:val="00F43E74"/>
    <w:rPr>
      <w:rFonts w:ascii="Times New Roman" w:hAnsi="Times New Roman" w:cs="Times New Roman"/>
      <w:i w:val="0"/>
      <w:iCs/>
      <w:color w:val="000000" w:themeColor="text1"/>
      <w:sz w:val="24"/>
      <w:szCs w:val="24"/>
    </w:rPr>
  </w:style>
  <w:style w:type="character" w:customStyle="1" w:styleId="FootnoteTextChar">
    <w:name w:val="Footnote Text Char"/>
    <w:basedOn w:val="DefaultParagraphFont"/>
    <w:link w:val="FootnoteText"/>
    <w:uiPriority w:val="99"/>
    <w:semiHidden/>
    <w:rsid w:val="00FF18A3"/>
    <w:rPr>
      <w:sz w:val="20"/>
      <w:szCs w:val="20"/>
    </w:rPr>
  </w:style>
  <w:style w:type="character" w:styleId="FootnoteReference">
    <w:name w:val="footnote reference"/>
    <w:basedOn w:val="DefaultParagraphFont"/>
    <w:uiPriority w:val="99"/>
    <w:semiHidden/>
    <w:unhideWhenUsed/>
    <w:rsid w:val="00FF18A3"/>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galWriting">
    <w:name w:val="Legal Writing"/>
    <w:basedOn w:val="Normal"/>
    <w:link w:val="LegalWritingChar"/>
    <w:qFormat/>
    <w:rsid w:val="00D87A7B"/>
    <w:pPr>
      <w:spacing w:line="480" w:lineRule="auto"/>
      <w:jc w:val="both"/>
    </w:pPr>
    <w:rPr>
      <w:rFonts w:ascii="Times New Roman" w:hAnsi="Times New Roman" w:cs="Times New Roman"/>
    </w:rPr>
  </w:style>
  <w:style w:type="character" w:customStyle="1" w:styleId="LegalWritingChar">
    <w:name w:val="Legal Writing Char"/>
    <w:basedOn w:val="DefaultParagraphFont"/>
    <w:link w:val="LegalWriting"/>
    <w:rsid w:val="00D87A7B"/>
    <w:rPr>
      <w:rFonts w:ascii="Times New Roman" w:hAnsi="Times New Roman" w:cs="Times New Roman"/>
    </w:rPr>
  </w:style>
  <w:style w:type="paragraph" w:customStyle="1" w:styleId="BlockQuote">
    <w:name w:val="Block Quote"/>
    <w:basedOn w:val="Quote"/>
    <w:link w:val="BlockQuoteChar"/>
    <w:qFormat/>
    <w:rsid w:val="00D87A7B"/>
    <w:pPr>
      <w:ind w:left="1440" w:right="1440"/>
      <w:jc w:val="both"/>
    </w:pPr>
    <w:rPr>
      <w:rFonts w:ascii="Times New Roman" w:hAnsi="Times New Roman" w:cs="Times New Roman"/>
      <w:i w:val="0"/>
      <w:szCs w:val="24"/>
    </w:rPr>
  </w:style>
  <w:style w:type="character" w:customStyle="1" w:styleId="BlockQuoteChar">
    <w:name w:val="Block Quote Char"/>
    <w:basedOn w:val="QuoteChar"/>
    <w:link w:val="BlockQuote"/>
    <w:rsid w:val="00D87A7B"/>
    <w:rPr>
      <w:rFonts w:ascii="Times New Roman" w:hAnsi="Times New Roman" w:cs="Times New Roman"/>
      <w:i w:val="0"/>
      <w:iCs/>
      <w:color w:val="000000" w:themeColor="text1"/>
      <w:szCs w:val="24"/>
    </w:rPr>
  </w:style>
  <w:style w:type="paragraph" w:styleId="Quote">
    <w:name w:val="Quote"/>
    <w:basedOn w:val="Normal"/>
    <w:next w:val="Normal"/>
    <w:link w:val="QuoteChar"/>
    <w:uiPriority w:val="29"/>
    <w:qFormat/>
    <w:rsid w:val="00D87A7B"/>
    <w:rPr>
      <w:i/>
      <w:iCs/>
      <w:color w:val="000000" w:themeColor="text1"/>
    </w:rPr>
  </w:style>
  <w:style w:type="character" w:customStyle="1" w:styleId="QuoteChar">
    <w:name w:val="Quote Char"/>
    <w:basedOn w:val="DefaultParagraphFont"/>
    <w:link w:val="Quote"/>
    <w:uiPriority w:val="29"/>
    <w:rsid w:val="00D87A7B"/>
    <w:rPr>
      <w:i/>
      <w:iCs/>
      <w:color w:val="000000" w:themeColor="text1"/>
    </w:rPr>
  </w:style>
  <w:style w:type="table" w:customStyle="1" w:styleId="TableGrid2">
    <w:name w:val="Table Grid2"/>
    <w:basedOn w:val="TableNormal"/>
    <w:next w:val="TableGrid"/>
    <w:uiPriority w:val="59"/>
    <w:rsid w:val="003C5629"/>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3C56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3C5629"/>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unhideWhenUsed/>
    <w:rsid w:val="00FF7837"/>
    <w:rPr>
      <w:color w:val="0000FF" w:themeColor="hyperlink"/>
      <w:u w:val="single"/>
    </w:rPr>
  </w:style>
  <w:style w:type="paragraph" w:styleId="ListParagraph">
    <w:name w:val="List Paragraph"/>
    <w:basedOn w:val="Normal"/>
    <w:uiPriority w:val="34"/>
    <w:qFormat/>
    <w:rsid w:val="006262B8"/>
    <w:pPr>
      <w:ind w:left="720"/>
      <w:contextualSpacing/>
    </w:pPr>
  </w:style>
  <w:style w:type="paragraph" w:styleId="Header">
    <w:name w:val="header"/>
    <w:basedOn w:val="Normal"/>
    <w:link w:val="HeaderChar"/>
    <w:uiPriority w:val="99"/>
    <w:unhideWhenUsed/>
    <w:rsid w:val="008522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2A4"/>
  </w:style>
  <w:style w:type="paragraph" w:styleId="Footer">
    <w:name w:val="footer"/>
    <w:basedOn w:val="Normal"/>
    <w:link w:val="FooterChar"/>
    <w:uiPriority w:val="99"/>
    <w:unhideWhenUsed/>
    <w:rsid w:val="008522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2A4"/>
  </w:style>
  <w:style w:type="paragraph" w:customStyle="1" w:styleId="LWBlock">
    <w:name w:val="LW Block"/>
    <w:basedOn w:val="BlockQuote"/>
    <w:link w:val="LWBlockChar"/>
    <w:qFormat/>
    <w:rsid w:val="00F43E74"/>
    <w:pPr>
      <w:ind w:left="720" w:right="720"/>
    </w:pPr>
    <w:rPr>
      <w:sz w:val="24"/>
    </w:rPr>
  </w:style>
  <w:style w:type="paragraph" w:styleId="FootnoteText">
    <w:name w:val="footnote text"/>
    <w:basedOn w:val="Normal"/>
    <w:link w:val="FootnoteTextChar"/>
    <w:uiPriority w:val="99"/>
    <w:semiHidden/>
    <w:unhideWhenUsed/>
    <w:rsid w:val="00FF18A3"/>
    <w:pPr>
      <w:spacing w:after="0" w:line="240" w:lineRule="auto"/>
    </w:pPr>
    <w:rPr>
      <w:sz w:val="20"/>
      <w:szCs w:val="20"/>
    </w:rPr>
  </w:style>
  <w:style w:type="character" w:customStyle="1" w:styleId="LWBlockChar">
    <w:name w:val="LW Block Char"/>
    <w:basedOn w:val="BlockQuoteChar"/>
    <w:link w:val="LWBlock"/>
    <w:rsid w:val="00F43E74"/>
    <w:rPr>
      <w:rFonts w:ascii="Times New Roman" w:hAnsi="Times New Roman" w:cs="Times New Roman"/>
      <w:i w:val="0"/>
      <w:iCs/>
      <w:color w:val="000000" w:themeColor="text1"/>
      <w:sz w:val="24"/>
      <w:szCs w:val="24"/>
    </w:rPr>
  </w:style>
  <w:style w:type="character" w:customStyle="1" w:styleId="FootnoteTextChar">
    <w:name w:val="Footnote Text Char"/>
    <w:basedOn w:val="DefaultParagraphFont"/>
    <w:link w:val="FootnoteText"/>
    <w:uiPriority w:val="99"/>
    <w:semiHidden/>
    <w:rsid w:val="00FF18A3"/>
    <w:rPr>
      <w:sz w:val="20"/>
      <w:szCs w:val="20"/>
    </w:rPr>
  </w:style>
  <w:style w:type="character" w:styleId="FootnoteReference">
    <w:name w:val="footnote reference"/>
    <w:basedOn w:val="DefaultParagraphFont"/>
    <w:uiPriority w:val="99"/>
    <w:semiHidden/>
    <w:unhideWhenUsed/>
    <w:rsid w:val="00FF18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85964">
      <w:bodyDiv w:val="1"/>
      <w:marLeft w:val="0"/>
      <w:marRight w:val="0"/>
      <w:marTop w:val="0"/>
      <w:marBottom w:val="0"/>
      <w:divBdr>
        <w:top w:val="none" w:sz="0" w:space="0" w:color="auto"/>
        <w:left w:val="none" w:sz="0" w:space="0" w:color="auto"/>
        <w:bottom w:val="none" w:sz="0" w:space="0" w:color="auto"/>
        <w:right w:val="none" w:sz="0" w:space="0" w:color="auto"/>
      </w:divBdr>
      <w:divsChild>
        <w:div w:id="1872261645">
          <w:marLeft w:val="0"/>
          <w:marRight w:val="0"/>
          <w:marTop w:val="0"/>
          <w:marBottom w:val="0"/>
          <w:divBdr>
            <w:top w:val="none" w:sz="0" w:space="0" w:color="auto"/>
            <w:left w:val="none" w:sz="0" w:space="0" w:color="auto"/>
            <w:bottom w:val="none" w:sz="0" w:space="0" w:color="auto"/>
            <w:right w:val="none" w:sz="0" w:space="0" w:color="auto"/>
          </w:divBdr>
          <w:divsChild>
            <w:div w:id="107632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655070">
      <w:bodyDiv w:val="1"/>
      <w:marLeft w:val="0"/>
      <w:marRight w:val="0"/>
      <w:marTop w:val="0"/>
      <w:marBottom w:val="0"/>
      <w:divBdr>
        <w:top w:val="none" w:sz="0" w:space="0" w:color="auto"/>
        <w:left w:val="none" w:sz="0" w:space="0" w:color="auto"/>
        <w:bottom w:val="none" w:sz="0" w:space="0" w:color="auto"/>
        <w:right w:val="none" w:sz="0" w:space="0" w:color="auto"/>
      </w:divBdr>
      <w:divsChild>
        <w:div w:id="2050913713">
          <w:marLeft w:val="0"/>
          <w:marRight w:val="0"/>
          <w:marTop w:val="0"/>
          <w:marBottom w:val="0"/>
          <w:divBdr>
            <w:top w:val="none" w:sz="0" w:space="0" w:color="auto"/>
            <w:left w:val="none" w:sz="0" w:space="0" w:color="auto"/>
            <w:bottom w:val="none" w:sz="0" w:space="0" w:color="auto"/>
            <w:right w:val="none" w:sz="0" w:space="0" w:color="auto"/>
          </w:divBdr>
          <w:divsChild>
            <w:div w:id="11463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671894">
      <w:bodyDiv w:val="1"/>
      <w:marLeft w:val="0"/>
      <w:marRight w:val="0"/>
      <w:marTop w:val="0"/>
      <w:marBottom w:val="0"/>
      <w:divBdr>
        <w:top w:val="none" w:sz="0" w:space="0" w:color="auto"/>
        <w:left w:val="none" w:sz="0" w:space="0" w:color="auto"/>
        <w:bottom w:val="none" w:sz="0" w:space="0" w:color="auto"/>
        <w:right w:val="none" w:sz="0" w:space="0" w:color="auto"/>
      </w:divBdr>
      <w:divsChild>
        <w:div w:id="988283846">
          <w:marLeft w:val="0"/>
          <w:marRight w:val="0"/>
          <w:marTop w:val="0"/>
          <w:marBottom w:val="0"/>
          <w:divBdr>
            <w:top w:val="none" w:sz="0" w:space="0" w:color="auto"/>
            <w:left w:val="none" w:sz="0" w:space="0" w:color="auto"/>
            <w:bottom w:val="none" w:sz="0" w:space="0" w:color="auto"/>
            <w:right w:val="none" w:sz="0" w:space="0" w:color="auto"/>
          </w:divBdr>
          <w:divsChild>
            <w:div w:id="17155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C841BAE-D45B-2646-B510-945E2A06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4531</Words>
  <Characters>23562</Characters>
  <Application>Microsoft Macintosh Word</Application>
  <DocSecurity>0</DocSecurity>
  <Lines>386</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2012-04-02T15:02:00Z</cp:lastPrinted>
  <dcterms:created xsi:type="dcterms:W3CDTF">2012-05-09T12:21:00Z</dcterms:created>
  <dcterms:modified xsi:type="dcterms:W3CDTF">2012-06-02T14:05:00Z</dcterms:modified>
  <cp:category/>
</cp:coreProperties>
</file>